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ADCC65" w14:textId="1C9233EC" w:rsidR="00A33A3D" w:rsidRDefault="00FC6F19"/>
    <w:p w14:paraId="09A1BFDF" w14:textId="77777777" w:rsidR="005A4233" w:rsidRPr="00F144C9" w:rsidRDefault="005A4233" w:rsidP="005A4233">
      <w:pPr>
        <w:pStyle w:val="Heading2"/>
        <w:jc w:val="center"/>
        <w:rPr>
          <w:rFonts w:asciiTheme="minorHAnsi" w:hAnsiTheme="minorHAnsi" w:cstheme="minorHAnsi"/>
          <w:sz w:val="24"/>
          <w:szCs w:val="24"/>
          <w:lang w:val="en-GB" w:eastAsia="en-GB"/>
        </w:rPr>
      </w:pPr>
      <w:r w:rsidRPr="00F144C9">
        <w:rPr>
          <w:rFonts w:asciiTheme="minorHAnsi" w:hAnsiTheme="minorHAnsi" w:cstheme="minorHAnsi"/>
          <w:sz w:val="24"/>
          <w:szCs w:val="24"/>
          <w:lang w:val="en-GB"/>
        </w:rPr>
        <w:t>Youth Olympic Games Dakar 2026</w:t>
      </w:r>
    </w:p>
    <w:p w14:paraId="1D4A7A12" w14:textId="41FA2637" w:rsidR="005A4233" w:rsidRPr="00F144C9" w:rsidRDefault="005A4233" w:rsidP="005A4233">
      <w:pPr>
        <w:pStyle w:val="Heading2"/>
        <w:jc w:val="center"/>
        <w:rPr>
          <w:rFonts w:asciiTheme="minorHAnsi" w:hAnsiTheme="minorHAnsi" w:cstheme="minorHAnsi"/>
          <w:sz w:val="24"/>
          <w:szCs w:val="24"/>
          <w:lang w:val="en-GB"/>
        </w:rPr>
      </w:pPr>
      <w:r w:rsidRPr="00F144C9">
        <w:rPr>
          <w:rFonts w:asciiTheme="minorHAnsi" w:hAnsiTheme="minorHAnsi" w:cstheme="minorHAnsi"/>
          <w:sz w:val="24"/>
          <w:szCs w:val="24"/>
          <w:lang w:val="en-GB"/>
        </w:rPr>
        <w:t>Athlete Selection Report</w:t>
      </w:r>
    </w:p>
    <w:p w14:paraId="4D39D6E3" w14:textId="77777777" w:rsidR="005A4233" w:rsidRPr="00F144C9" w:rsidRDefault="005A4233" w:rsidP="005A4233">
      <w:pPr>
        <w:rPr>
          <w:rFonts w:asciiTheme="minorHAnsi" w:hAnsiTheme="minorHAnsi" w:cstheme="minorHAnsi"/>
        </w:rPr>
      </w:pPr>
    </w:p>
    <w:p w14:paraId="3EF58DD8" w14:textId="72A50957" w:rsidR="005A4233" w:rsidRPr="005367C5" w:rsidRDefault="005A4233" w:rsidP="005A4233">
      <w:pPr>
        <w:pStyle w:val="ListParagraph"/>
        <w:numPr>
          <w:ilvl w:val="0"/>
          <w:numId w:val="7"/>
        </w:numPr>
        <w:spacing w:line="276" w:lineRule="auto"/>
        <w:ind w:left="567" w:firstLine="0"/>
        <w:rPr>
          <w:rFonts w:asciiTheme="minorHAnsi" w:eastAsia="Times New Roman" w:hAnsiTheme="minorHAnsi" w:cstheme="minorHAnsi"/>
          <w:sz w:val="24"/>
          <w:szCs w:val="24"/>
          <w:lang w:val="en-GB" w:eastAsia="en-GB"/>
        </w:rPr>
      </w:pPr>
      <w:r w:rsidRPr="005A4233">
        <w:rPr>
          <w:rFonts w:asciiTheme="minorHAnsi" w:eastAsia="Times New Roman" w:hAnsiTheme="minorHAnsi" w:cstheme="minorHAnsi"/>
          <w:sz w:val="22"/>
          <w:szCs w:val="22"/>
          <w:lang w:val="en-GB" w:eastAsia="en-GB"/>
        </w:rPr>
        <w:t xml:space="preserve">  </w:t>
      </w:r>
      <w:r w:rsidRPr="005367C5">
        <w:rPr>
          <w:rFonts w:asciiTheme="minorHAnsi" w:eastAsia="Times New Roman" w:hAnsiTheme="minorHAnsi" w:cstheme="minorHAnsi"/>
          <w:sz w:val="24"/>
          <w:szCs w:val="24"/>
          <w:lang w:val="en-GB" w:eastAsia="en-GB"/>
        </w:rPr>
        <w:t xml:space="preserve">120 athlete quota places have been successfully allocated across 79 National Olympic Committees. </w:t>
      </w:r>
    </w:p>
    <w:p w14:paraId="6D4F66F7" w14:textId="645B1F7F" w:rsidR="005A4233" w:rsidRPr="005367C5" w:rsidRDefault="005A4233" w:rsidP="005A4233">
      <w:pPr>
        <w:pStyle w:val="ListParagraph"/>
        <w:numPr>
          <w:ilvl w:val="0"/>
          <w:numId w:val="7"/>
        </w:numPr>
        <w:spacing w:line="276" w:lineRule="auto"/>
        <w:ind w:left="567" w:firstLine="0"/>
        <w:rPr>
          <w:rFonts w:asciiTheme="minorHAnsi" w:eastAsia="Times New Roman" w:hAnsiTheme="minorHAnsi" w:cstheme="minorHAnsi"/>
          <w:sz w:val="24"/>
          <w:szCs w:val="24"/>
          <w:lang w:val="en-GB" w:eastAsia="en-GB"/>
        </w:rPr>
      </w:pPr>
      <w:r w:rsidRPr="005367C5">
        <w:rPr>
          <w:rFonts w:asciiTheme="minorHAnsi" w:eastAsia="Times New Roman" w:hAnsiTheme="minorHAnsi" w:cstheme="minorHAnsi"/>
          <w:sz w:val="24"/>
          <w:szCs w:val="24"/>
          <w:lang w:val="en-GB" w:eastAsia="en-GB"/>
        </w:rPr>
        <w:t xml:space="preserve">  The final athlete field achieves full gender parity (60 male and 60 female athletes) and representation from all five continents. </w:t>
      </w:r>
    </w:p>
    <w:p w14:paraId="1A2E0738" w14:textId="7BE2D84C" w:rsidR="005A4233" w:rsidRPr="005367C5" w:rsidRDefault="005A4233" w:rsidP="005A4233">
      <w:pPr>
        <w:pStyle w:val="ListParagraph"/>
        <w:numPr>
          <w:ilvl w:val="0"/>
          <w:numId w:val="7"/>
        </w:numPr>
        <w:spacing w:line="276" w:lineRule="auto"/>
        <w:ind w:left="567" w:firstLine="0"/>
        <w:rPr>
          <w:rFonts w:asciiTheme="minorHAnsi" w:eastAsia="Times New Roman" w:hAnsiTheme="minorHAnsi" w:cstheme="minorHAnsi"/>
          <w:sz w:val="24"/>
          <w:szCs w:val="24"/>
          <w:lang w:val="en-GB" w:eastAsia="en-GB"/>
        </w:rPr>
      </w:pPr>
      <w:r w:rsidRPr="005367C5">
        <w:rPr>
          <w:rFonts w:asciiTheme="minorHAnsi" w:eastAsia="Times New Roman" w:hAnsiTheme="minorHAnsi" w:cstheme="minorHAnsi"/>
          <w:sz w:val="24"/>
          <w:szCs w:val="24"/>
          <w:lang w:val="en-GB" w:eastAsia="en-GB"/>
        </w:rPr>
        <w:t xml:space="preserve">  The World Boxing Futures Cup was implemented to support the IOC Athlete Performance principle and ensure athletes met the required competitive standard for participation. </w:t>
      </w:r>
    </w:p>
    <w:p w14:paraId="72D7C1FD" w14:textId="4C6D3406" w:rsidR="005A4233" w:rsidRPr="001D0F41" w:rsidRDefault="005A4233" w:rsidP="001D0F41">
      <w:pPr>
        <w:spacing w:line="276" w:lineRule="auto"/>
        <w:ind w:left="567" w:right="373"/>
        <w:rPr>
          <w:rFonts w:asciiTheme="minorHAnsi" w:hAnsiTheme="minorHAnsi" w:cstheme="minorHAnsi"/>
        </w:rPr>
      </w:pPr>
      <w:r w:rsidRPr="001D0F41">
        <w:rPr>
          <w:rFonts w:asciiTheme="minorHAnsi" w:hAnsiTheme="minorHAnsi" w:cstheme="minorHAnsi"/>
        </w:rPr>
        <w:t xml:space="preserve"> </w:t>
      </w:r>
    </w:p>
    <w:p w14:paraId="5A39EE29" w14:textId="347BE32A" w:rsidR="005A4233" w:rsidRPr="005367C5" w:rsidRDefault="005A4233" w:rsidP="005A4233">
      <w:pPr>
        <w:pStyle w:val="ListParagraph"/>
        <w:numPr>
          <w:ilvl w:val="0"/>
          <w:numId w:val="7"/>
        </w:numPr>
        <w:spacing w:line="276" w:lineRule="auto"/>
        <w:ind w:left="567" w:firstLine="0"/>
        <w:rPr>
          <w:rFonts w:asciiTheme="minorHAnsi" w:eastAsia="Times New Roman" w:hAnsiTheme="minorHAnsi" w:cstheme="minorHAnsi"/>
          <w:sz w:val="24"/>
          <w:szCs w:val="24"/>
          <w:lang w:val="en-GB" w:eastAsia="en-GB"/>
        </w:rPr>
      </w:pPr>
      <w:r w:rsidRPr="005367C5">
        <w:rPr>
          <w:rFonts w:asciiTheme="minorHAnsi" w:eastAsia="Times New Roman" w:hAnsiTheme="minorHAnsi" w:cstheme="minorHAnsi"/>
          <w:sz w:val="24"/>
          <w:szCs w:val="24"/>
          <w:lang w:val="en-GB" w:eastAsia="en-GB"/>
        </w:rPr>
        <w:t xml:space="preserve"> World Boxing provided financial support for travel and accommodation to 23 participating National Federations and NOC’s through Olympic Solidarity and development funding. </w:t>
      </w:r>
    </w:p>
    <w:p w14:paraId="72B58DCB" w14:textId="77777777" w:rsidR="005A4233" w:rsidRPr="00F144C9" w:rsidRDefault="005A4233" w:rsidP="005A4233">
      <w:pPr>
        <w:rPr>
          <w:rFonts w:asciiTheme="minorHAnsi" w:hAnsiTheme="minorHAnsi" w:cstheme="minorHAnsi"/>
        </w:rPr>
      </w:pPr>
    </w:p>
    <w:p w14:paraId="3A0D8794" w14:textId="1DF89214" w:rsidR="005A4233" w:rsidRPr="00F144C9" w:rsidRDefault="005A4233" w:rsidP="005A4233">
      <w:pPr>
        <w:pStyle w:val="Heading2"/>
        <w:rPr>
          <w:rFonts w:asciiTheme="minorHAnsi" w:hAnsiTheme="minorHAnsi" w:cstheme="minorHAnsi"/>
          <w:sz w:val="28"/>
          <w:szCs w:val="28"/>
          <w:lang w:val="en-GB"/>
        </w:rPr>
      </w:pPr>
      <w:r w:rsidRPr="00F144C9">
        <w:rPr>
          <w:rFonts w:asciiTheme="minorHAnsi" w:hAnsiTheme="minorHAnsi" w:cstheme="minorHAnsi"/>
          <w:sz w:val="28"/>
          <w:szCs w:val="28"/>
          <w:lang w:val="en-GB"/>
        </w:rPr>
        <w:t>Summary</w:t>
      </w:r>
    </w:p>
    <w:p w14:paraId="341702B9" w14:textId="77777777" w:rsidR="005A4233" w:rsidRPr="00F144C9" w:rsidRDefault="005A4233" w:rsidP="005A4233">
      <w:pPr>
        <w:pStyle w:val="NormalWeb"/>
        <w:rPr>
          <w:rFonts w:asciiTheme="minorHAnsi" w:hAnsiTheme="minorHAnsi" w:cstheme="minorHAnsi"/>
        </w:rPr>
      </w:pPr>
      <w:r w:rsidRPr="00F144C9">
        <w:rPr>
          <w:rFonts w:asciiTheme="minorHAnsi" w:hAnsiTheme="minorHAnsi" w:cstheme="minorHAnsi"/>
        </w:rPr>
        <w:t>The athlete selection process for the Boxing competition at the Dakar 2026 Youth Olympic Games has been completed, resulting in the allocation of all 120 athlete quota places across 79 National Olympic Committees (NOCs).</w:t>
      </w:r>
    </w:p>
    <w:p w14:paraId="71D03165" w14:textId="77777777" w:rsidR="005A4233" w:rsidRPr="00F144C9" w:rsidRDefault="005A4233" w:rsidP="005A4233">
      <w:pPr>
        <w:pStyle w:val="NormalWeb"/>
        <w:rPr>
          <w:rFonts w:asciiTheme="minorHAnsi" w:hAnsiTheme="minorHAnsi" w:cstheme="minorHAnsi"/>
        </w:rPr>
      </w:pPr>
      <w:r w:rsidRPr="00F144C9">
        <w:rPr>
          <w:rFonts w:asciiTheme="minorHAnsi" w:hAnsiTheme="minorHAnsi" w:cstheme="minorHAnsi"/>
        </w:rPr>
        <w:t>The final allocation delivers strong global representation across all five continents, achieves full gender parity with 60 male and 60 female athletes, and aligns with the IOC Participation Principles for Dakar 2026.</w:t>
      </w:r>
    </w:p>
    <w:p w14:paraId="211CC83F" w14:textId="1774261B" w:rsidR="002476DE" w:rsidRDefault="005A4233" w:rsidP="001D0F41">
      <w:pPr>
        <w:pStyle w:val="NormalWeb"/>
        <w:rPr>
          <w:rFonts w:asciiTheme="minorHAnsi" w:hAnsiTheme="minorHAnsi" w:cstheme="minorHAnsi"/>
        </w:rPr>
      </w:pPr>
      <w:r w:rsidRPr="00F144C9">
        <w:rPr>
          <w:rFonts w:asciiTheme="minorHAnsi" w:hAnsiTheme="minorHAnsi" w:cstheme="minorHAnsi"/>
        </w:rPr>
        <w:t xml:space="preserve">World Boxing implemented a </w:t>
      </w:r>
      <w:r w:rsidR="002476DE">
        <w:rPr>
          <w:rFonts w:asciiTheme="minorHAnsi" w:hAnsiTheme="minorHAnsi" w:cstheme="minorHAnsi"/>
        </w:rPr>
        <w:t>selection</w:t>
      </w:r>
      <w:r w:rsidRPr="00F144C9">
        <w:rPr>
          <w:rFonts w:asciiTheme="minorHAnsi" w:hAnsiTheme="minorHAnsi" w:cstheme="minorHAnsi"/>
        </w:rPr>
        <w:t xml:space="preserve"> system that balanced the IOC objectives of universality, continental representation, NOC representation and gender equality with the requirement to ensure that athletes participating at the Youth Olympic Games possess an appropriate competitive standard and can compete safely.</w:t>
      </w:r>
    </w:p>
    <w:p w14:paraId="34514B5A" w14:textId="77777777" w:rsidR="002476DE" w:rsidRDefault="002476DE" w:rsidP="005A4233">
      <w:pPr>
        <w:pStyle w:val="Heading2"/>
        <w:rPr>
          <w:rFonts w:asciiTheme="minorHAnsi" w:hAnsiTheme="minorHAnsi" w:cstheme="minorHAnsi"/>
          <w:sz w:val="24"/>
          <w:szCs w:val="24"/>
          <w:lang w:val="en-GB"/>
        </w:rPr>
      </w:pPr>
    </w:p>
    <w:p w14:paraId="3FB845B7" w14:textId="683AD6DA" w:rsidR="005A4233" w:rsidRPr="00F144C9" w:rsidRDefault="005A4233" w:rsidP="005A4233">
      <w:pPr>
        <w:pStyle w:val="Heading2"/>
        <w:rPr>
          <w:rFonts w:asciiTheme="minorHAnsi" w:hAnsiTheme="minorHAnsi" w:cstheme="minorHAnsi"/>
          <w:sz w:val="24"/>
          <w:szCs w:val="24"/>
          <w:lang w:val="en-GB"/>
        </w:rPr>
      </w:pPr>
      <w:r w:rsidRPr="00F144C9">
        <w:rPr>
          <w:rFonts w:asciiTheme="minorHAnsi" w:hAnsiTheme="minorHAnsi" w:cstheme="minorHAnsi"/>
          <w:sz w:val="24"/>
          <w:szCs w:val="24"/>
          <w:lang w:val="en-GB"/>
        </w:rPr>
        <w:t>IOC Participation Principles</w:t>
      </w:r>
    </w:p>
    <w:p w14:paraId="1B5761E3" w14:textId="77777777" w:rsidR="005A4233" w:rsidRPr="00F144C9" w:rsidRDefault="005A4233" w:rsidP="005A4233">
      <w:pPr>
        <w:pStyle w:val="NormalWeb"/>
        <w:rPr>
          <w:rFonts w:asciiTheme="minorHAnsi" w:hAnsiTheme="minorHAnsi" w:cstheme="minorHAnsi"/>
        </w:rPr>
      </w:pPr>
      <w:r w:rsidRPr="00F144C9">
        <w:rPr>
          <w:rFonts w:asciiTheme="minorHAnsi" w:hAnsiTheme="minorHAnsi" w:cstheme="minorHAnsi"/>
        </w:rPr>
        <w:t>The IOC Participation Principles for Dakar 2026 identify six key pillars for athlete selection:</w:t>
      </w:r>
    </w:p>
    <w:p w14:paraId="0253043B" w14:textId="77777777" w:rsidR="005A4233" w:rsidRPr="00F144C9" w:rsidRDefault="005A4233" w:rsidP="005A4233">
      <w:pPr>
        <w:pStyle w:val="NormalWeb"/>
        <w:numPr>
          <w:ilvl w:val="0"/>
          <w:numId w:val="1"/>
        </w:numPr>
        <w:rPr>
          <w:rFonts w:asciiTheme="minorHAnsi" w:hAnsiTheme="minorHAnsi" w:cstheme="minorHAnsi"/>
        </w:rPr>
      </w:pPr>
      <w:r w:rsidRPr="00F144C9">
        <w:rPr>
          <w:rFonts w:asciiTheme="minorHAnsi" w:hAnsiTheme="minorHAnsi" w:cstheme="minorHAnsi"/>
        </w:rPr>
        <w:t>Universality</w:t>
      </w:r>
    </w:p>
    <w:p w14:paraId="45D5F8D7" w14:textId="77777777" w:rsidR="005A4233" w:rsidRPr="00F144C9" w:rsidRDefault="005A4233" w:rsidP="005A4233">
      <w:pPr>
        <w:pStyle w:val="NormalWeb"/>
        <w:numPr>
          <w:ilvl w:val="0"/>
          <w:numId w:val="1"/>
        </w:numPr>
        <w:rPr>
          <w:rFonts w:asciiTheme="minorHAnsi" w:hAnsiTheme="minorHAnsi" w:cstheme="minorHAnsi"/>
        </w:rPr>
      </w:pPr>
      <w:r w:rsidRPr="00F144C9">
        <w:rPr>
          <w:rFonts w:asciiTheme="minorHAnsi" w:hAnsiTheme="minorHAnsi" w:cstheme="minorHAnsi"/>
        </w:rPr>
        <w:t>Continental Representation</w:t>
      </w:r>
    </w:p>
    <w:p w14:paraId="3CB82CCB" w14:textId="77777777" w:rsidR="005A4233" w:rsidRPr="00F144C9" w:rsidRDefault="005A4233" w:rsidP="005A4233">
      <w:pPr>
        <w:pStyle w:val="NormalWeb"/>
        <w:numPr>
          <w:ilvl w:val="0"/>
          <w:numId w:val="1"/>
        </w:numPr>
        <w:rPr>
          <w:rFonts w:asciiTheme="minorHAnsi" w:hAnsiTheme="minorHAnsi" w:cstheme="minorHAnsi"/>
        </w:rPr>
      </w:pPr>
      <w:r w:rsidRPr="00F144C9">
        <w:rPr>
          <w:rFonts w:asciiTheme="minorHAnsi" w:hAnsiTheme="minorHAnsi" w:cstheme="minorHAnsi"/>
        </w:rPr>
        <w:t>Athlete Performance</w:t>
      </w:r>
    </w:p>
    <w:p w14:paraId="009B4CAE" w14:textId="77777777" w:rsidR="005A4233" w:rsidRPr="00F144C9" w:rsidRDefault="005A4233" w:rsidP="005A4233">
      <w:pPr>
        <w:pStyle w:val="NormalWeb"/>
        <w:numPr>
          <w:ilvl w:val="0"/>
          <w:numId w:val="1"/>
        </w:numPr>
        <w:rPr>
          <w:rFonts w:asciiTheme="minorHAnsi" w:hAnsiTheme="minorHAnsi" w:cstheme="minorHAnsi"/>
        </w:rPr>
      </w:pPr>
      <w:r w:rsidRPr="00F144C9">
        <w:rPr>
          <w:rFonts w:asciiTheme="minorHAnsi" w:hAnsiTheme="minorHAnsi" w:cstheme="minorHAnsi"/>
        </w:rPr>
        <w:t>Gender Equality</w:t>
      </w:r>
    </w:p>
    <w:p w14:paraId="60D95606" w14:textId="77777777" w:rsidR="005A4233" w:rsidRPr="00F144C9" w:rsidRDefault="005A4233" w:rsidP="005A4233">
      <w:pPr>
        <w:pStyle w:val="NormalWeb"/>
        <w:numPr>
          <w:ilvl w:val="0"/>
          <w:numId w:val="1"/>
        </w:numPr>
        <w:rPr>
          <w:rFonts w:asciiTheme="minorHAnsi" w:hAnsiTheme="minorHAnsi" w:cstheme="minorHAnsi"/>
        </w:rPr>
      </w:pPr>
      <w:r w:rsidRPr="00F144C9">
        <w:rPr>
          <w:rFonts w:asciiTheme="minorHAnsi" w:hAnsiTheme="minorHAnsi" w:cstheme="minorHAnsi"/>
        </w:rPr>
        <w:t>NOC Representation</w:t>
      </w:r>
    </w:p>
    <w:p w14:paraId="5A38D688" w14:textId="61B6C90C" w:rsidR="002476DE" w:rsidRPr="002476DE" w:rsidRDefault="005A4233" w:rsidP="005A4233">
      <w:pPr>
        <w:pStyle w:val="NormalWeb"/>
        <w:numPr>
          <w:ilvl w:val="0"/>
          <w:numId w:val="1"/>
        </w:numPr>
        <w:rPr>
          <w:rFonts w:asciiTheme="minorHAnsi" w:hAnsiTheme="minorHAnsi" w:cstheme="minorHAnsi"/>
        </w:rPr>
      </w:pPr>
      <w:r w:rsidRPr="00F144C9">
        <w:rPr>
          <w:rFonts w:asciiTheme="minorHAnsi" w:hAnsiTheme="minorHAnsi" w:cstheme="minorHAnsi"/>
        </w:rPr>
        <w:t>Event Representation</w:t>
      </w:r>
    </w:p>
    <w:p w14:paraId="23331D01" w14:textId="76BA0AAF" w:rsidR="005A4233" w:rsidRPr="00F144C9" w:rsidRDefault="005A4233" w:rsidP="005A4233">
      <w:pPr>
        <w:pStyle w:val="NormalWeb"/>
        <w:rPr>
          <w:rFonts w:asciiTheme="minorHAnsi" w:hAnsiTheme="minorHAnsi" w:cstheme="minorHAnsi"/>
        </w:rPr>
      </w:pPr>
      <w:r w:rsidRPr="00F144C9">
        <w:rPr>
          <w:rFonts w:asciiTheme="minorHAnsi" w:hAnsiTheme="minorHAnsi" w:cstheme="minorHAnsi"/>
        </w:rPr>
        <w:t>A key objective of World Boxing's qualification system was to ensure compliance with all six principles whilst maintaining the sporting integrity of the competition.</w:t>
      </w:r>
    </w:p>
    <w:p w14:paraId="7AEC82FB" w14:textId="518AFC18" w:rsidR="005A4233" w:rsidRPr="00F144C9" w:rsidRDefault="005A4233" w:rsidP="005A4233">
      <w:pPr>
        <w:rPr>
          <w:rFonts w:asciiTheme="minorHAnsi" w:hAnsiTheme="minorHAnsi" w:cstheme="minorHAnsi"/>
        </w:rPr>
      </w:pPr>
    </w:p>
    <w:p w14:paraId="5E69CC4C" w14:textId="77777777" w:rsidR="005A4233" w:rsidRPr="00F144C9" w:rsidRDefault="005A4233" w:rsidP="005A4233">
      <w:pPr>
        <w:pStyle w:val="Heading2"/>
        <w:rPr>
          <w:rFonts w:asciiTheme="minorHAnsi" w:hAnsiTheme="minorHAnsi" w:cstheme="minorHAnsi"/>
          <w:sz w:val="24"/>
          <w:szCs w:val="24"/>
          <w:lang w:val="en-GB"/>
        </w:rPr>
      </w:pPr>
      <w:r w:rsidRPr="00F144C9">
        <w:rPr>
          <w:rFonts w:asciiTheme="minorHAnsi" w:hAnsiTheme="minorHAnsi" w:cstheme="minorHAnsi"/>
          <w:sz w:val="24"/>
          <w:szCs w:val="24"/>
          <w:lang w:val="en-GB"/>
        </w:rPr>
        <w:t>Athlete Quota Allocation</w:t>
      </w:r>
    </w:p>
    <w:p w14:paraId="1BCF55DB" w14:textId="77777777" w:rsidR="005A4233" w:rsidRPr="00F144C9" w:rsidRDefault="005A4233" w:rsidP="005A4233">
      <w:pPr>
        <w:pStyle w:val="NormalWeb"/>
        <w:rPr>
          <w:rFonts w:asciiTheme="minorHAnsi" w:hAnsiTheme="minorHAnsi" w:cstheme="minorHAnsi"/>
        </w:rPr>
      </w:pPr>
      <w:r w:rsidRPr="00F144C9">
        <w:rPr>
          <w:rFonts w:asciiTheme="minorHAnsi" w:hAnsiTheme="minorHAnsi" w:cstheme="minorHAnsi"/>
        </w:rPr>
        <w:t>A total of 120 athlete quota places have been allocated:</w:t>
      </w:r>
    </w:p>
    <w:p w14:paraId="7C1D68A7" w14:textId="77777777" w:rsidR="005A4233" w:rsidRPr="00F144C9" w:rsidRDefault="005A4233" w:rsidP="005A4233">
      <w:pPr>
        <w:pStyle w:val="NormalWeb"/>
        <w:numPr>
          <w:ilvl w:val="0"/>
          <w:numId w:val="2"/>
        </w:numPr>
        <w:rPr>
          <w:rFonts w:asciiTheme="minorHAnsi" w:hAnsiTheme="minorHAnsi" w:cstheme="minorHAnsi"/>
        </w:rPr>
      </w:pPr>
      <w:r w:rsidRPr="00F144C9">
        <w:rPr>
          <w:rFonts w:asciiTheme="minorHAnsi" w:hAnsiTheme="minorHAnsi" w:cstheme="minorHAnsi"/>
        </w:rPr>
        <w:t>60 Male Athletes</w:t>
      </w:r>
    </w:p>
    <w:p w14:paraId="0F44D46B" w14:textId="77777777" w:rsidR="005A4233" w:rsidRPr="00F144C9" w:rsidRDefault="005A4233" w:rsidP="005A4233">
      <w:pPr>
        <w:pStyle w:val="NormalWeb"/>
        <w:numPr>
          <w:ilvl w:val="0"/>
          <w:numId w:val="2"/>
        </w:numPr>
        <w:rPr>
          <w:rFonts w:asciiTheme="minorHAnsi" w:hAnsiTheme="minorHAnsi" w:cstheme="minorHAnsi"/>
        </w:rPr>
      </w:pPr>
      <w:r w:rsidRPr="00F144C9">
        <w:rPr>
          <w:rFonts w:asciiTheme="minorHAnsi" w:hAnsiTheme="minorHAnsi" w:cstheme="minorHAnsi"/>
        </w:rPr>
        <w:t>60 Female Athletes</w:t>
      </w:r>
    </w:p>
    <w:p w14:paraId="5E95C930" w14:textId="77777777" w:rsidR="005A4233" w:rsidRPr="00F144C9" w:rsidRDefault="005A4233" w:rsidP="005A4233">
      <w:pPr>
        <w:pStyle w:val="NormalWeb"/>
        <w:rPr>
          <w:rFonts w:asciiTheme="minorHAnsi" w:hAnsiTheme="minorHAnsi" w:cstheme="minorHAnsi"/>
        </w:rPr>
      </w:pPr>
      <w:r w:rsidRPr="00F144C9">
        <w:rPr>
          <w:rFonts w:asciiTheme="minorHAnsi" w:hAnsiTheme="minorHAnsi" w:cstheme="minorHAnsi"/>
        </w:rPr>
        <w:t>The final allocation represents 79 National Olympic Committees.</w:t>
      </w:r>
    </w:p>
    <w:p w14:paraId="335418BF" w14:textId="77777777" w:rsidR="005A4233" w:rsidRPr="00F144C9" w:rsidRDefault="005A4233" w:rsidP="005A4233">
      <w:pPr>
        <w:pStyle w:val="Heading3"/>
        <w:rPr>
          <w:rFonts w:asciiTheme="minorHAnsi" w:hAnsiTheme="minorHAnsi" w:cstheme="minorHAnsi"/>
          <w:lang w:val="en-GB"/>
        </w:rPr>
      </w:pPr>
      <w:r w:rsidRPr="00F144C9">
        <w:rPr>
          <w:rFonts w:asciiTheme="minorHAnsi" w:hAnsiTheme="minorHAnsi" w:cstheme="minorHAnsi"/>
          <w:lang w:val="en-GB"/>
        </w:rPr>
        <w:t>Continental Breakdown</w:t>
      </w:r>
    </w:p>
    <w:tbl>
      <w:tblPr>
        <w:tblW w:w="473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45"/>
        <w:gridCol w:w="1285"/>
        <w:gridCol w:w="1907"/>
      </w:tblGrid>
      <w:tr w:rsidR="002476DE" w:rsidRPr="00F144C9" w14:paraId="1BE13A5D" w14:textId="77777777" w:rsidTr="002476DE">
        <w:trPr>
          <w:trHeight w:val="294"/>
          <w:tblHeader/>
          <w:tblCellSpacing w:w="15" w:type="dxa"/>
        </w:trPr>
        <w:tc>
          <w:tcPr>
            <w:tcW w:w="0" w:type="auto"/>
            <w:vAlign w:val="center"/>
            <w:hideMark/>
          </w:tcPr>
          <w:p w14:paraId="3C4616DA" w14:textId="77777777" w:rsidR="005A4233" w:rsidRPr="00F144C9" w:rsidRDefault="005A4233" w:rsidP="00DC53AF">
            <w:pPr>
              <w:jc w:val="center"/>
              <w:rPr>
                <w:rFonts w:asciiTheme="minorHAnsi" w:hAnsiTheme="minorHAnsi" w:cstheme="minorHAnsi"/>
                <w:b/>
                <w:bCs/>
              </w:rPr>
            </w:pPr>
            <w:r w:rsidRPr="00F144C9">
              <w:rPr>
                <w:rFonts w:asciiTheme="minorHAnsi" w:hAnsiTheme="minorHAnsi" w:cstheme="minorHAnsi"/>
                <w:b/>
                <w:bCs/>
              </w:rPr>
              <w:t>Continent</w:t>
            </w:r>
          </w:p>
        </w:tc>
        <w:tc>
          <w:tcPr>
            <w:tcW w:w="1255" w:type="dxa"/>
            <w:vAlign w:val="center"/>
            <w:hideMark/>
          </w:tcPr>
          <w:p w14:paraId="67E77D43" w14:textId="77777777" w:rsidR="005A4233" w:rsidRPr="00F144C9" w:rsidRDefault="005A4233" w:rsidP="002476DE">
            <w:pPr>
              <w:jc w:val="center"/>
              <w:rPr>
                <w:rFonts w:asciiTheme="minorHAnsi" w:hAnsiTheme="minorHAnsi" w:cstheme="minorHAnsi"/>
                <w:b/>
                <w:bCs/>
              </w:rPr>
            </w:pPr>
            <w:r w:rsidRPr="00F144C9">
              <w:rPr>
                <w:rFonts w:asciiTheme="minorHAnsi" w:hAnsiTheme="minorHAnsi" w:cstheme="minorHAnsi"/>
                <w:b/>
                <w:bCs/>
              </w:rPr>
              <w:t>NOCs</w:t>
            </w:r>
          </w:p>
        </w:tc>
        <w:tc>
          <w:tcPr>
            <w:tcW w:w="1862" w:type="dxa"/>
            <w:vAlign w:val="center"/>
            <w:hideMark/>
          </w:tcPr>
          <w:p w14:paraId="36BD6BE6" w14:textId="77777777" w:rsidR="005A4233" w:rsidRPr="00F144C9" w:rsidRDefault="005A4233" w:rsidP="002476DE">
            <w:pPr>
              <w:jc w:val="center"/>
              <w:rPr>
                <w:rFonts w:asciiTheme="minorHAnsi" w:hAnsiTheme="minorHAnsi" w:cstheme="minorHAnsi"/>
                <w:b/>
                <w:bCs/>
              </w:rPr>
            </w:pPr>
            <w:r w:rsidRPr="00F144C9">
              <w:rPr>
                <w:rFonts w:asciiTheme="minorHAnsi" w:hAnsiTheme="minorHAnsi" w:cstheme="minorHAnsi"/>
                <w:b/>
                <w:bCs/>
              </w:rPr>
              <w:t>Athlete Quotas</w:t>
            </w:r>
          </w:p>
        </w:tc>
      </w:tr>
      <w:tr w:rsidR="002476DE" w:rsidRPr="00F144C9" w14:paraId="2655583C" w14:textId="77777777" w:rsidTr="002476DE">
        <w:trPr>
          <w:trHeight w:val="294"/>
          <w:tblCellSpacing w:w="15" w:type="dxa"/>
        </w:trPr>
        <w:tc>
          <w:tcPr>
            <w:tcW w:w="0" w:type="auto"/>
            <w:vAlign w:val="center"/>
            <w:hideMark/>
          </w:tcPr>
          <w:p w14:paraId="2A88B32A" w14:textId="77777777" w:rsidR="005A4233" w:rsidRPr="00F144C9" w:rsidRDefault="005A4233" w:rsidP="00DC53AF">
            <w:pPr>
              <w:rPr>
                <w:rFonts w:asciiTheme="minorHAnsi" w:hAnsiTheme="minorHAnsi" w:cstheme="minorHAnsi"/>
              </w:rPr>
            </w:pPr>
            <w:r w:rsidRPr="00F144C9">
              <w:rPr>
                <w:rFonts w:asciiTheme="minorHAnsi" w:hAnsiTheme="minorHAnsi" w:cstheme="minorHAnsi"/>
              </w:rPr>
              <w:t>Europe</w:t>
            </w:r>
          </w:p>
        </w:tc>
        <w:tc>
          <w:tcPr>
            <w:tcW w:w="1255" w:type="dxa"/>
            <w:vAlign w:val="center"/>
            <w:hideMark/>
          </w:tcPr>
          <w:p w14:paraId="594E20A2" w14:textId="77777777" w:rsidR="005A4233" w:rsidRPr="00F144C9" w:rsidRDefault="005A4233" w:rsidP="002476DE">
            <w:pPr>
              <w:jc w:val="center"/>
              <w:rPr>
                <w:rFonts w:asciiTheme="minorHAnsi" w:hAnsiTheme="minorHAnsi" w:cstheme="minorHAnsi"/>
              </w:rPr>
            </w:pPr>
            <w:r w:rsidRPr="00F144C9">
              <w:rPr>
                <w:rFonts w:asciiTheme="minorHAnsi" w:hAnsiTheme="minorHAnsi" w:cstheme="minorHAnsi"/>
              </w:rPr>
              <w:t>25</w:t>
            </w:r>
          </w:p>
        </w:tc>
        <w:tc>
          <w:tcPr>
            <w:tcW w:w="1862" w:type="dxa"/>
            <w:vAlign w:val="center"/>
            <w:hideMark/>
          </w:tcPr>
          <w:p w14:paraId="2546C08B" w14:textId="77777777" w:rsidR="005A4233" w:rsidRPr="00F144C9" w:rsidRDefault="005A4233" w:rsidP="002476DE">
            <w:pPr>
              <w:jc w:val="center"/>
              <w:rPr>
                <w:rFonts w:asciiTheme="minorHAnsi" w:hAnsiTheme="minorHAnsi" w:cstheme="minorHAnsi"/>
              </w:rPr>
            </w:pPr>
            <w:r w:rsidRPr="00F144C9">
              <w:rPr>
                <w:rFonts w:asciiTheme="minorHAnsi" w:hAnsiTheme="minorHAnsi" w:cstheme="minorHAnsi"/>
              </w:rPr>
              <w:t>31</w:t>
            </w:r>
          </w:p>
        </w:tc>
      </w:tr>
      <w:tr w:rsidR="002476DE" w:rsidRPr="00F144C9" w14:paraId="2DDFCF22" w14:textId="77777777" w:rsidTr="002476DE">
        <w:trPr>
          <w:trHeight w:val="306"/>
          <w:tblCellSpacing w:w="15" w:type="dxa"/>
        </w:trPr>
        <w:tc>
          <w:tcPr>
            <w:tcW w:w="0" w:type="auto"/>
            <w:vAlign w:val="center"/>
            <w:hideMark/>
          </w:tcPr>
          <w:p w14:paraId="3326B111" w14:textId="77777777" w:rsidR="005A4233" w:rsidRPr="00F144C9" w:rsidRDefault="005A4233" w:rsidP="00DC53AF">
            <w:pPr>
              <w:rPr>
                <w:rFonts w:asciiTheme="minorHAnsi" w:hAnsiTheme="minorHAnsi" w:cstheme="minorHAnsi"/>
              </w:rPr>
            </w:pPr>
            <w:r w:rsidRPr="00F144C9">
              <w:rPr>
                <w:rFonts w:asciiTheme="minorHAnsi" w:hAnsiTheme="minorHAnsi" w:cstheme="minorHAnsi"/>
              </w:rPr>
              <w:t>Asia</w:t>
            </w:r>
          </w:p>
        </w:tc>
        <w:tc>
          <w:tcPr>
            <w:tcW w:w="1255" w:type="dxa"/>
            <w:vAlign w:val="center"/>
            <w:hideMark/>
          </w:tcPr>
          <w:p w14:paraId="6E63A6A6" w14:textId="77777777" w:rsidR="005A4233" w:rsidRPr="00F144C9" w:rsidRDefault="005A4233" w:rsidP="002476DE">
            <w:pPr>
              <w:jc w:val="center"/>
              <w:rPr>
                <w:rFonts w:asciiTheme="minorHAnsi" w:hAnsiTheme="minorHAnsi" w:cstheme="minorHAnsi"/>
              </w:rPr>
            </w:pPr>
            <w:r w:rsidRPr="00F144C9">
              <w:rPr>
                <w:rFonts w:asciiTheme="minorHAnsi" w:hAnsiTheme="minorHAnsi" w:cstheme="minorHAnsi"/>
              </w:rPr>
              <w:t>20</w:t>
            </w:r>
          </w:p>
        </w:tc>
        <w:tc>
          <w:tcPr>
            <w:tcW w:w="1862" w:type="dxa"/>
            <w:vAlign w:val="center"/>
            <w:hideMark/>
          </w:tcPr>
          <w:p w14:paraId="7FFD2776" w14:textId="77777777" w:rsidR="005A4233" w:rsidRPr="00F144C9" w:rsidRDefault="005A4233" w:rsidP="002476DE">
            <w:pPr>
              <w:jc w:val="center"/>
              <w:rPr>
                <w:rFonts w:asciiTheme="minorHAnsi" w:hAnsiTheme="minorHAnsi" w:cstheme="minorHAnsi"/>
              </w:rPr>
            </w:pPr>
            <w:r w:rsidRPr="00F144C9">
              <w:rPr>
                <w:rFonts w:asciiTheme="minorHAnsi" w:hAnsiTheme="minorHAnsi" w:cstheme="minorHAnsi"/>
              </w:rPr>
              <w:t>31</w:t>
            </w:r>
          </w:p>
        </w:tc>
      </w:tr>
      <w:tr w:rsidR="002476DE" w:rsidRPr="00F144C9" w14:paraId="5BA411B9" w14:textId="77777777" w:rsidTr="002476DE">
        <w:trPr>
          <w:trHeight w:val="306"/>
          <w:tblCellSpacing w:w="15" w:type="dxa"/>
        </w:trPr>
        <w:tc>
          <w:tcPr>
            <w:tcW w:w="0" w:type="auto"/>
            <w:vAlign w:val="center"/>
            <w:hideMark/>
          </w:tcPr>
          <w:p w14:paraId="7E1A092A" w14:textId="77777777" w:rsidR="005A4233" w:rsidRPr="00F144C9" w:rsidRDefault="005A4233" w:rsidP="00DC53AF">
            <w:pPr>
              <w:rPr>
                <w:rFonts w:asciiTheme="minorHAnsi" w:hAnsiTheme="minorHAnsi" w:cstheme="minorHAnsi"/>
              </w:rPr>
            </w:pPr>
            <w:r w:rsidRPr="00F144C9">
              <w:rPr>
                <w:rFonts w:asciiTheme="minorHAnsi" w:hAnsiTheme="minorHAnsi" w:cstheme="minorHAnsi"/>
              </w:rPr>
              <w:t>Africa</w:t>
            </w:r>
          </w:p>
        </w:tc>
        <w:tc>
          <w:tcPr>
            <w:tcW w:w="1255" w:type="dxa"/>
            <w:vAlign w:val="center"/>
            <w:hideMark/>
          </w:tcPr>
          <w:p w14:paraId="47DE8AD7" w14:textId="77777777" w:rsidR="005A4233" w:rsidRPr="00F144C9" w:rsidRDefault="005A4233" w:rsidP="002476DE">
            <w:pPr>
              <w:jc w:val="center"/>
              <w:rPr>
                <w:rFonts w:asciiTheme="minorHAnsi" w:hAnsiTheme="minorHAnsi" w:cstheme="minorHAnsi"/>
              </w:rPr>
            </w:pPr>
            <w:r w:rsidRPr="00F144C9">
              <w:rPr>
                <w:rFonts w:asciiTheme="minorHAnsi" w:hAnsiTheme="minorHAnsi" w:cstheme="minorHAnsi"/>
              </w:rPr>
              <w:t>18</w:t>
            </w:r>
          </w:p>
        </w:tc>
        <w:tc>
          <w:tcPr>
            <w:tcW w:w="1862" w:type="dxa"/>
            <w:vAlign w:val="center"/>
            <w:hideMark/>
          </w:tcPr>
          <w:p w14:paraId="3F813A3D" w14:textId="77777777" w:rsidR="005A4233" w:rsidRPr="00F144C9" w:rsidRDefault="005A4233" w:rsidP="002476DE">
            <w:pPr>
              <w:jc w:val="center"/>
              <w:rPr>
                <w:rFonts w:asciiTheme="minorHAnsi" w:hAnsiTheme="minorHAnsi" w:cstheme="minorHAnsi"/>
              </w:rPr>
            </w:pPr>
            <w:r w:rsidRPr="00F144C9">
              <w:rPr>
                <w:rFonts w:asciiTheme="minorHAnsi" w:hAnsiTheme="minorHAnsi" w:cstheme="minorHAnsi"/>
              </w:rPr>
              <w:t>30</w:t>
            </w:r>
          </w:p>
        </w:tc>
      </w:tr>
      <w:tr w:rsidR="002476DE" w:rsidRPr="00F144C9" w14:paraId="0C28B830" w14:textId="77777777" w:rsidTr="002476DE">
        <w:trPr>
          <w:trHeight w:val="294"/>
          <w:tblCellSpacing w:w="15" w:type="dxa"/>
        </w:trPr>
        <w:tc>
          <w:tcPr>
            <w:tcW w:w="0" w:type="auto"/>
            <w:vAlign w:val="center"/>
            <w:hideMark/>
          </w:tcPr>
          <w:p w14:paraId="4048BEB3" w14:textId="77777777" w:rsidR="005A4233" w:rsidRPr="00F144C9" w:rsidRDefault="005A4233" w:rsidP="00DC53AF">
            <w:pPr>
              <w:rPr>
                <w:rFonts w:asciiTheme="minorHAnsi" w:hAnsiTheme="minorHAnsi" w:cstheme="minorHAnsi"/>
              </w:rPr>
            </w:pPr>
            <w:r w:rsidRPr="00F144C9">
              <w:rPr>
                <w:rFonts w:asciiTheme="minorHAnsi" w:hAnsiTheme="minorHAnsi" w:cstheme="minorHAnsi"/>
              </w:rPr>
              <w:t>Americas</w:t>
            </w:r>
          </w:p>
        </w:tc>
        <w:tc>
          <w:tcPr>
            <w:tcW w:w="1255" w:type="dxa"/>
            <w:vAlign w:val="center"/>
            <w:hideMark/>
          </w:tcPr>
          <w:p w14:paraId="41C8A05C" w14:textId="77777777" w:rsidR="005A4233" w:rsidRPr="00F144C9" w:rsidRDefault="005A4233" w:rsidP="002476DE">
            <w:pPr>
              <w:jc w:val="center"/>
              <w:rPr>
                <w:rFonts w:asciiTheme="minorHAnsi" w:hAnsiTheme="minorHAnsi" w:cstheme="minorHAnsi"/>
              </w:rPr>
            </w:pPr>
            <w:r w:rsidRPr="00F144C9">
              <w:rPr>
                <w:rFonts w:asciiTheme="minorHAnsi" w:hAnsiTheme="minorHAnsi" w:cstheme="minorHAnsi"/>
              </w:rPr>
              <w:t>12</w:t>
            </w:r>
          </w:p>
        </w:tc>
        <w:tc>
          <w:tcPr>
            <w:tcW w:w="1862" w:type="dxa"/>
            <w:vAlign w:val="center"/>
            <w:hideMark/>
          </w:tcPr>
          <w:p w14:paraId="48BCC043" w14:textId="77777777" w:rsidR="005A4233" w:rsidRPr="00F144C9" w:rsidRDefault="005A4233" w:rsidP="002476DE">
            <w:pPr>
              <w:jc w:val="center"/>
              <w:rPr>
                <w:rFonts w:asciiTheme="minorHAnsi" w:hAnsiTheme="minorHAnsi" w:cstheme="minorHAnsi"/>
              </w:rPr>
            </w:pPr>
            <w:r w:rsidRPr="00F144C9">
              <w:rPr>
                <w:rFonts w:asciiTheme="minorHAnsi" w:hAnsiTheme="minorHAnsi" w:cstheme="minorHAnsi"/>
              </w:rPr>
              <w:t>20</w:t>
            </w:r>
          </w:p>
        </w:tc>
      </w:tr>
      <w:tr w:rsidR="002476DE" w:rsidRPr="00F144C9" w14:paraId="3E1179C6" w14:textId="77777777" w:rsidTr="002476DE">
        <w:trPr>
          <w:trHeight w:val="306"/>
          <w:tblCellSpacing w:w="15" w:type="dxa"/>
        </w:trPr>
        <w:tc>
          <w:tcPr>
            <w:tcW w:w="0" w:type="auto"/>
            <w:vAlign w:val="center"/>
            <w:hideMark/>
          </w:tcPr>
          <w:p w14:paraId="112EC7DB" w14:textId="77777777" w:rsidR="005A4233" w:rsidRPr="00F144C9" w:rsidRDefault="005A4233" w:rsidP="00DC53AF">
            <w:pPr>
              <w:rPr>
                <w:rFonts w:asciiTheme="minorHAnsi" w:hAnsiTheme="minorHAnsi" w:cstheme="minorHAnsi"/>
              </w:rPr>
            </w:pPr>
            <w:r w:rsidRPr="00F144C9">
              <w:rPr>
                <w:rFonts w:asciiTheme="minorHAnsi" w:hAnsiTheme="minorHAnsi" w:cstheme="minorHAnsi"/>
              </w:rPr>
              <w:t>Oceania</w:t>
            </w:r>
          </w:p>
        </w:tc>
        <w:tc>
          <w:tcPr>
            <w:tcW w:w="1255" w:type="dxa"/>
            <w:vAlign w:val="center"/>
            <w:hideMark/>
          </w:tcPr>
          <w:p w14:paraId="4AB5DBCC" w14:textId="77777777" w:rsidR="005A4233" w:rsidRPr="00F144C9" w:rsidRDefault="005A4233" w:rsidP="002476DE">
            <w:pPr>
              <w:jc w:val="center"/>
              <w:rPr>
                <w:rFonts w:asciiTheme="minorHAnsi" w:hAnsiTheme="minorHAnsi" w:cstheme="minorHAnsi"/>
              </w:rPr>
            </w:pPr>
            <w:r w:rsidRPr="00F144C9">
              <w:rPr>
                <w:rFonts w:asciiTheme="minorHAnsi" w:hAnsiTheme="minorHAnsi" w:cstheme="minorHAnsi"/>
              </w:rPr>
              <w:t>4</w:t>
            </w:r>
          </w:p>
        </w:tc>
        <w:tc>
          <w:tcPr>
            <w:tcW w:w="1862" w:type="dxa"/>
            <w:vAlign w:val="center"/>
            <w:hideMark/>
          </w:tcPr>
          <w:p w14:paraId="3DBE06A3" w14:textId="77777777" w:rsidR="005A4233" w:rsidRPr="00F144C9" w:rsidRDefault="005A4233" w:rsidP="002476DE">
            <w:pPr>
              <w:jc w:val="center"/>
              <w:rPr>
                <w:rFonts w:asciiTheme="minorHAnsi" w:hAnsiTheme="minorHAnsi" w:cstheme="minorHAnsi"/>
              </w:rPr>
            </w:pPr>
            <w:r w:rsidRPr="00F144C9">
              <w:rPr>
                <w:rFonts w:asciiTheme="minorHAnsi" w:hAnsiTheme="minorHAnsi" w:cstheme="minorHAnsi"/>
              </w:rPr>
              <w:t>8</w:t>
            </w:r>
          </w:p>
        </w:tc>
      </w:tr>
      <w:tr w:rsidR="002476DE" w:rsidRPr="00F144C9" w14:paraId="6D02815F" w14:textId="77777777" w:rsidTr="002476DE">
        <w:trPr>
          <w:trHeight w:val="282"/>
          <w:tblCellSpacing w:w="15" w:type="dxa"/>
        </w:trPr>
        <w:tc>
          <w:tcPr>
            <w:tcW w:w="0" w:type="auto"/>
            <w:vAlign w:val="center"/>
            <w:hideMark/>
          </w:tcPr>
          <w:p w14:paraId="3F79839C" w14:textId="77777777" w:rsidR="005A4233" w:rsidRPr="00F144C9" w:rsidRDefault="005A4233" w:rsidP="00DC53AF">
            <w:pPr>
              <w:rPr>
                <w:rFonts w:asciiTheme="minorHAnsi" w:hAnsiTheme="minorHAnsi" w:cstheme="minorHAnsi"/>
              </w:rPr>
            </w:pPr>
            <w:r w:rsidRPr="00F144C9">
              <w:rPr>
                <w:rStyle w:val="Strong"/>
                <w:rFonts w:asciiTheme="minorHAnsi" w:eastAsia="Calibri" w:hAnsiTheme="minorHAnsi" w:cstheme="minorHAnsi"/>
              </w:rPr>
              <w:t>Total</w:t>
            </w:r>
          </w:p>
        </w:tc>
        <w:tc>
          <w:tcPr>
            <w:tcW w:w="1255" w:type="dxa"/>
            <w:vAlign w:val="center"/>
            <w:hideMark/>
          </w:tcPr>
          <w:p w14:paraId="33BAD9FB" w14:textId="77777777" w:rsidR="005A4233" w:rsidRPr="00F144C9" w:rsidRDefault="005A4233" w:rsidP="002476DE">
            <w:pPr>
              <w:jc w:val="center"/>
              <w:rPr>
                <w:rFonts w:asciiTheme="minorHAnsi" w:hAnsiTheme="minorHAnsi" w:cstheme="minorHAnsi"/>
              </w:rPr>
            </w:pPr>
            <w:r w:rsidRPr="00F144C9">
              <w:rPr>
                <w:rStyle w:val="Strong"/>
                <w:rFonts w:asciiTheme="minorHAnsi" w:eastAsia="Calibri" w:hAnsiTheme="minorHAnsi" w:cstheme="minorHAnsi"/>
              </w:rPr>
              <w:t>79</w:t>
            </w:r>
          </w:p>
        </w:tc>
        <w:tc>
          <w:tcPr>
            <w:tcW w:w="1862" w:type="dxa"/>
            <w:vAlign w:val="center"/>
            <w:hideMark/>
          </w:tcPr>
          <w:p w14:paraId="224931A6" w14:textId="77777777" w:rsidR="005A4233" w:rsidRPr="00F144C9" w:rsidRDefault="005A4233" w:rsidP="002476DE">
            <w:pPr>
              <w:jc w:val="center"/>
              <w:rPr>
                <w:rFonts w:asciiTheme="minorHAnsi" w:hAnsiTheme="minorHAnsi" w:cstheme="minorHAnsi"/>
              </w:rPr>
            </w:pPr>
            <w:r w:rsidRPr="00F144C9">
              <w:rPr>
                <w:rStyle w:val="Strong"/>
                <w:rFonts w:asciiTheme="minorHAnsi" w:eastAsia="Calibri" w:hAnsiTheme="minorHAnsi" w:cstheme="minorHAnsi"/>
              </w:rPr>
              <w:t>120</w:t>
            </w:r>
          </w:p>
        </w:tc>
      </w:tr>
    </w:tbl>
    <w:p w14:paraId="44A56AC5" w14:textId="5DE6A110" w:rsidR="002476DE" w:rsidRPr="00F144C9" w:rsidRDefault="005A4233" w:rsidP="001D0F41">
      <w:pPr>
        <w:pStyle w:val="NormalWeb"/>
        <w:rPr>
          <w:rFonts w:asciiTheme="minorHAnsi" w:hAnsiTheme="minorHAnsi" w:cstheme="minorHAnsi"/>
        </w:rPr>
      </w:pPr>
      <w:r w:rsidRPr="00F144C9">
        <w:rPr>
          <w:rFonts w:asciiTheme="minorHAnsi" w:hAnsiTheme="minorHAnsi" w:cstheme="minorHAnsi"/>
        </w:rPr>
        <w:t>The allocation provides broad geographical representation and ensures participation from all five continents.</w:t>
      </w:r>
    </w:p>
    <w:p w14:paraId="125C8795" w14:textId="77777777" w:rsidR="005A4233" w:rsidRPr="00F144C9" w:rsidRDefault="005A4233" w:rsidP="005A4233">
      <w:pPr>
        <w:pStyle w:val="Heading2"/>
        <w:rPr>
          <w:rFonts w:asciiTheme="minorHAnsi" w:hAnsiTheme="minorHAnsi" w:cstheme="minorHAnsi"/>
          <w:sz w:val="24"/>
          <w:szCs w:val="24"/>
          <w:lang w:val="en-GB"/>
        </w:rPr>
      </w:pPr>
      <w:r w:rsidRPr="00F144C9">
        <w:rPr>
          <w:rFonts w:asciiTheme="minorHAnsi" w:hAnsiTheme="minorHAnsi" w:cstheme="minorHAnsi"/>
          <w:sz w:val="24"/>
          <w:szCs w:val="24"/>
          <w:lang w:val="en-GB"/>
        </w:rPr>
        <w:t>NOC Representation</w:t>
      </w:r>
    </w:p>
    <w:p w14:paraId="127C5657" w14:textId="77777777" w:rsidR="005A4233" w:rsidRPr="00F144C9" w:rsidRDefault="005A4233" w:rsidP="00E17189">
      <w:pPr>
        <w:pStyle w:val="Heading3"/>
        <w:rPr>
          <w:rFonts w:asciiTheme="minorHAnsi" w:hAnsiTheme="minorHAnsi" w:cstheme="minorHAnsi"/>
          <w:lang w:val="en-GB"/>
        </w:rPr>
      </w:pPr>
      <w:r w:rsidRPr="00F144C9">
        <w:rPr>
          <w:rFonts w:asciiTheme="minorHAnsi" w:hAnsiTheme="minorHAnsi" w:cstheme="minorHAnsi"/>
          <w:lang w:val="en-GB"/>
        </w:rPr>
        <w:t>Largest Delegations</w:t>
      </w:r>
    </w:p>
    <w:tbl>
      <w:tblPr>
        <w:tblW w:w="310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53"/>
        <w:gridCol w:w="1255"/>
      </w:tblGrid>
      <w:tr w:rsidR="005A4233" w:rsidRPr="00F144C9" w14:paraId="1053727F" w14:textId="77777777" w:rsidTr="00E17189">
        <w:trPr>
          <w:trHeight w:val="298"/>
          <w:tblHeader/>
          <w:tblCellSpacing w:w="15" w:type="dxa"/>
        </w:trPr>
        <w:tc>
          <w:tcPr>
            <w:tcW w:w="0" w:type="auto"/>
            <w:vAlign w:val="center"/>
            <w:hideMark/>
          </w:tcPr>
          <w:p w14:paraId="47090545" w14:textId="77777777" w:rsidR="005A4233" w:rsidRPr="00F144C9" w:rsidRDefault="005A4233" w:rsidP="00DC53AF">
            <w:pPr>
              <w:jc w:val="center"/>
              <w:rPr>
                <w:rFonts w:asciiTheme="minorHAnsi" w:hAnsiTheme="minorHAnsi" w:cstheme="minorHAnsi"/>
                <w:b/>
                <w:bCs/>
              </w:rPr>
            </w:pPr>
            <w:r w:rsidRPr="00F144C9">
              <w:rPr>
                <w:rFonts w:asciiTheme="minorHAnsi" w:hAnsiTheme="minorHAnsi" w:cstheme="minorHAnsi"/>
                <w:b/>
                <w:bCs/>
              </w:rPr>
              <w:t>NOC</w:t>
            </w:r>
          </w:p>
        </w:tc>
        <w:tc>
          <w:tcPr>
            <w:tcW w:w="0" w:type="auto"/>
            <w:vAlign w:val="center"/>
            <w:hideMark/>
          </w:tcPr>
          <w:p w14:paraId="401C14B6" w14:textId="77777777" w:rsidR="005A4233" w:rsidRPr="00F144C9" w:rsidRDefault="005A4233" w:rsidP="00DC53AF">
            <w:pPr>
              <w:jc w:val="center"/>
              <w:rPr>
                <w:rFonts w:asciiTheme="minorHAnsi" w:hAnsiTheme="minorHAnsi" w:cstheme="minorHAnsi"/>
                <w:b/>
                <w:bCs/>
              </w:rPr>
            </w:pPr>
            <w:r w:rsidRPr="00F144C9">
              <w:rPr>
                <w:rFonts w:asciiTheme="minorHAnsi" w:hAnsiTheme="minorHAnsi" w:cstheme="minorHAnsi"/>
                <w:b/>
                <w:bCs/>
              </w:rPr>
              <w:t>Quotas</w:t>
            </w:r>
          </w:p>
        </w:tc>
      </w:tr>
      <w:tr w:rsidR="005A4233" w:rsidRPr="00F144C9" w14:paraId="2CA95ECC" w14:textId="77777777" w:rsidTr="00E17189">
        <w:trPr>
          <w:trHeight w:val="298"/>
          <w:tblCellSpacing w:w="15" w:type="dxa"/>
        </w:trPr>
        <w:tc>
          <w:tcPr>
            <w:tcW w:w="0" w:type="auto"/>
            <w:vAlign w:val="center"/>
            <w:hideMark/>
          </w:tcPr>
          <w:p w14:paraId="6C5C2696" w14:textId="77777777" w:rsidR="005A4233" w:rsidRPr="00F144C9" w:rsidRDefault="005A4233" w:rsidP="00DC53AF">
            <w:pPr>
              <w:rPr>
                <w:rFonts w:asciiTheme="minorHAnsi" w:hAnsiTheme="minorHAnsi" w:cstheme="minorHAnsi"/>
              </w:rPr>
            </w:pPr>
            <w:r w:rsidRPr="00F144C9">
              <w:rPr>
                <w:rFonts w:asciiTheme="minorHAnsi" w:hAnsiTheme="minorHAnsi" w:cstheme="minorHAnsi"/>
              </w:rPr>
              <w:t>Algeria</w:t>
            </w:r>
          </w:p>
        </w:tc>
        <w:tc>
          <w:tcPr>
            <w:tcW w:w="0" w:type="auto"/>
            <w:vAlign w:val="center"/>
            <w:hideMark/>
          </w:tcPr>
          <w:p w14:paraId="26412807" w14:textId="77777777" w:rsidR="005A4233" w:rsidRPr="00F144C9" w:rsidRDefault="005A4233" w:rsidP="002476DE">
            <w:pPr>
              <w:jc w:val="center"/>
              <w:rPr>
                <w:rFonts w:asciiTheme="minorHAnsi" w:hAnsiTheme="minorHAnsi" w:cstheme="minorHAnsi"/>
              </w:rPr>
            </w:pPr>
            <w:r w:rsidRPr="00F144C9">
              <w:rPr>
                <w:rFonts w:asciiTheme="minorHAnsi" w:hAnsiTheme="minorHAnsi" w:cstheme="minorHAnsi"/>
              </w:rPr>
              <w:t>5</w:t>
            </w:r>
          </w:p>
        </w:tc>
      </w:tr>
      <w:tr w:rsidR="005A4233" w:rsidRPr="00F144C9" w14:paraId="787DC969" w14:textId="77777777" w:rsidTr="00E17189">
        <w:trPr>
          <w:trHeight w:val="310"/>
          <w:tblCellSpacing w:w="15" w:type="dxa"/>
        </w:trPr>
        <w:tc>
          <w:tcPr>
            <w:tcW w:w="0" w:type="auto"/>
            <w:vAlign w:val="center"/>
            <w:hideMark/>
          </w:tcPr>
          <w:p w14:paraId="78A6922C" w14:textId="77777777" w:rsidR="005A4233" w:rsidRPr="00F144C9" w:rsidRDefault="005A4233" w:rsidP="00DC53AF">
            <w:pPr>
              <w:rPr>
                <w:rFonts w:asciiTheme="minorHAnsi" w:hAnsiTheme="minorHAnsi" w:cstheme="minorHAnsi"/>
              </w:rPr>
            </w:pPr>
            <w:r w:rsidRPr="00F144C9">
              <w:rPr>
                <w:rFonts w:asciiTheme="minorHAnsi" w:hAnsiTheme="minorHAnsi" w:cstheme="minorHAnsi"/>
              </w:rPr>
              <w:t>Egypt</w:t>
            </w:r>
          </w:p>
        </w:tc>
        <w:tc>
          <w:tcPr>
            <w:tcW w:w="0" w:type="auto"/>
            <w:vAlign w:val="center"/>
            <w:hideMark/>
          </w:tcPr>
          <w:p w14:paraId="29428890" w14:textId="77777777" w:rsidR="005A4233" w:rsidRPr="00F144C9" w:rsidRDefault="005A4233" w:rsidP="002476DE">
            <w:pPr>
              <w:jc w:val="center"/>
              <w:rPr>
                <w:rFonts w:asciiTheme="minorHAnsi" w:hAnsiTheme="minorHAnsi" w:cstheme="minorHAnsi"/>
              </w:rPr>
            </w:pPr>
            <w:r w:rsidRPr="00F144C9">
              <w:rPr>
                <w:rFonts w:asciiTheme="minorHAnsi" w:hAnsiTheme="minorHAnsi" w:cstheme="minorHAnsi"/>
              </w:rPr>
              <w:t>4</w:t>
            </w:r>
          </w:p>
        </w:tc>
      </w:tr>
      <w:tr w:rsidR="005A4233" w:rsidRPr="00F144C9" w14:paraId="25689FE5" w14:textId="77777777" w:rsidTr="00E17189">
        <w:trPr>
          <w:trHeight w:val="310"/>
          <w:tblCellSpacing w:w="15" w:type="dxa"/>
        </w:trPr>
        <w:tc>
          <w:tcPr>
            <w:tcW w:w="0" w:type="auto"/>
            <w:vAlign w:val="center"/>
            <w:hideMark/>
          </w:tcPr>
          <w:p w14:paraId="0CA4BDD4" w14:textId="77777777" w:rsidR="005A4233" w:rsidRPr="00F144C9" w:rsidRDefault="005A4233" w:rsidP="00DC53AF">
            <w:pPr>
              <w:rPr>
                <w:rFonts w:asciiTheme="minorHAnsi" w:hAnsiTheme="minorHAnsi" w:cstheme="minorHAnsi"/>
              </w:rPr>
            </w:pPr>
            <w:r w:rsidRPr="00F144C9">
              <w:rPr>
                <w:rFonts w:asciiTheme="minorHAnsi" w:hAnsiTheme="minorHAnsi" w:cstheme="minorHAnsi"/>
              </w:rPr>
              <w:t>Mexico</w:t>
            </w:r>
          </w:p>
        </w:tc>
        <w:tc>
          <w:tcPr>
            <w:tcW w:w="0" w:type="auto"/>
            <w:vAlign w:val="center"/>
            <w:hideMark/>
          </w:tcPr>
          <w:p w14:paraId="27132B16" w14:textId="77777777" w:rsidR="005A4233" w:rsidRPr="00F144C9" w:rsidRDefault="005A4233" w:rsidP="002476DE">
            <w:pPr>
              <w:jc w:val="center"/>
              <w:rPr>
                <w:rFonts w:asciiTheme="minorHAnsi" w:hAnsiTheme="minorHAnsi" w:cstheme="minorHAnsi"/>
              </w:rPr>
            </w:pPr>
            <w:r w:rsidRPr="00F144C9">
              <w:rPr>
                <w:rFonts w:asciiTheme="minorHAnsi" w:hAnsiTheme="minorHAnsi" w:cstheme="minorHAnsi"/>
              </w:rPr>
              <w:t>4</w:t>
            </w:r>
          </w:p>
        </w:tc>
      </w:tr>
      <w:tr w:rsidR="005A4233" w:rsidRPr="00F144C9" w14:paraId="489807CC" w14:textId="77777777" w:rsidTr="00E17189">
        <w:trPr>
          <w:trHeight w:val="298"/>
          <w:tblCellSpacing w:w="15" w:type="dxa"/>
        </w:trPr>
        <w:tc>
          <w:tcPr>
            <w:tcW w:w="0" w:type="auto"/>
            <w:vAlign w:val="center"/>
            <w:hideMark/>
          </w:tcPr>
          <w:p w14:paraId="39CAD0CF" w14:textId="77777777" w:rsidR="005A4233" w:rsidRPr="00F144C9" w:rsidRDefault="005A4233" w:rsidP="00DC53AF">
            <w:pPr>
              <w:rPr>
                <w:rFonts w:asciiTheme="minorHAnsi" w:hAnsiTheme="minorHAnsi" w:cstheme="minorHAnsi"/>
              </w:rPr>
            </w:pPr>
            <w:r w:rsidRPr="00F144C9">
              <w:rPr>
                <w:rFonts w:asciiTheme="minorHAnsi" w:hAnsiTheme="minorHAnsi" w:cstheme="minorHAnsi"/>
              </w:rPr>
              <w:t>Australia</w:t>
            </w:r>
          </w:p>
        </w:tc>
        <w:tc>
          <w:tcPr>
            <w:tcW w:w="0" w:type="auto"/>
            <w:vAlign w:val="center"/>
            <w:hideMark/>
          </w:tcPr>
          <w:p w14:paraId="34B96D04" w14:textId="77777777" w:rsidR="005A4233" w:rsidRPr="00F144C9" w:rsidRDefault="005A4233" w:rsidP="002476DE">
            <w:pPr>
              <w:jc w:val="center"/>
              <w:rPr>
                <w:rFonts w:asciiTheme="minorHAnsi" w:hAnsiTheme="minorHAnsi" w:cstheme="minorHAnsi"/>
              </w:rPr>
            </w:pPr>
            <w:r w:rsidRPr="00F144C9">
              <w:rPr>
                <w:rFonts w:asciiTheme="minorHAnsi" w:hAnsiTheme="minorHAnsi" w:cstheme="minorHAnsi"/>
              </w:rPr>
              <w:t>3</w:t>
            </w:r>
          </w:p>
        </w:tc>
      </w:tr>
      <w:tr w:rsidR="005A4233" w:rsidRPr="00F144C9" w14:paraId="6AAE44E6" w14:textId="77777777" w:rsidTr="00E17189">
        <w:trPr>
          <w:trHeight w:val="310"/>
          <w:tblCellSpacing w:w="15" w:type="dxa"/>
        </w:trPr>
        <w:tc>
          <w:tcPr>
            <w:tcW w:w="0" w:type="auto"/>
            <w:vAlign w:val="center"/>
            <w:hideMark/>
          </w:tcPr>
          <w:p w14:paraId="0B6FF2AE" w14:textId="77777777" w:rsidR="005A4233" w:rsidRPr="00F144C9" w:rsidRDefault="005A4233" w:rsidP="00DC53AF">
            <w:pPr>
              <w:rPr>
                <w:rFonts w:asciiTheme="minorHAnsi" w:hAnsiTheme="minorHAnsi" w:cstheme="minorHAnsi"/>
              </w:rPr>
            </w:pPr>
            <w:r w:rsidRPr="00F144C9">
              <w:rPr>
                <w:rFonts w:asciiTheme="minorHAnsi" w:hAnsiTheme="minorHAnsi" w:cstheme="minorHAnsi"/>
              </w:rPr>
              <w:t>Colombia</w:t>
            </w:r>
          </w:p>
        </w:tc>
        <w:tc>
          <w:tcPr>
            <w:tcW w:w="0" w:type="auto"/>
            <w:vAlign w:val="center"/>
            <w:hideMark/>
          </w:tcPr>
          <w:p w14:paraId="60BDC152" w14:textId="77777777" w:rsidR="005A4233" w:rsidRPr="00F144C9" w:rsidRDefault="005A4233" w:rsidP="002476DE">
            <w:pPr>
              <w:jc w:val="center"/>
              <w:rPr>
                <w:rFonts w:asciiTheme="minorHAnsi" w:hAnsiTheme="minorHAnsi" w:cstheme="minorHAnsi"/>
              </w:rPr>
            </w:pPr>
            <w:r w:rsidRPr="00F144C9">
              <w:rPr>
                <w:rFonts w:asciiTheme="minorHAnsi" w:hAnsiTheme="minorHAnsi" w:cstheme="minorHAnsi"/>
              </w:rPr>
              <w:t>3</w:t>
            </w:r>
          </w:p>
        </w:tc>
      </w:tr>
      <w:tr w:rsidR="005A4233" w:rsidRPr="00F144C9" w14:paraId="1AC3224E" w14:textId="77777777" w:rsidTr="00E17189">
        <w:trPr>
          <w:trHeight w:val="298"/>
          <w:tblCellSpacing w:w="15" w:type="dxa"/>
        </w:trPr>
        <w:tc>
          <w:tcPr>
            <w:tcW w:w="0" w:type="auto"/>
            <w:vAlign w:val="center"/>
            <w:hideMark/>
          </w:tcPr>
          <w:p w14:paraId="3A960ACA" w14:textId="77777777" w:rsidR="005A4233" w:rsidRPr="00F144C9" w:rsidRDefault="005A4233" w:rsidP="00DC53AF">
            <w:pPr>
              <w:rPr>
                <w:rFonts w:asciiTheme="minorHAnsi" w:hAnsiTheme="minorHAnsi" w:cstheme="minorHAnsi"/>
              </w:rPr>
            </w:pPr>
            <w:r w:rsidRPr="00F144C9">
              <w:rPr>
                <w:rFonts w:asciiTheme="minorHAnsi" w:hAnsiTheme="minorHAnsi" w:cstheme="minorHAnsi"/>
              </w:rPr>
              <w:t>Japan</w:t>
            </w:r>
          </w:p>
        </w:tc>
        <w:tc>
          <w:tcPr>
            <w:tcW w:w="0" w:type="auto"/>
            <w:vAlign w:val="center"/>
            <w:hideMark/>
          </w:tcPr>
          <w:p w14:paraId="2928BC0E" w14:textId="77777777" w:rsidR="005A4233" w:rsidRPr="00F144C9" w:rsidRDefault="005A4233" w:rsidP="002476DE">
            <w:pPr>
              <w:jc w:val="center"/>
              <w:rPr>
                <w:rFonts w:asciiTheme="minorHAnsi" w:hAnsiTheme="minorHAnsi" w:cstheme="minorHAnsi"/>
              </w:rPr>
            </w:pPr>
            <w:r w:rsidRPr="00F144C9">
              <w:rPr>
                <w:rFonts w:asciiTheme="minorHAnsi" w:hAnsiTheme="minorHAnsi" w:cstheme="minorHAnsi"/>
              </w:rPr>
              <w:t>3</w:t>
            </w:r>
          </w:p>
        </w:tc>
      </w:tr>
      <w:tr w:rsidR="005A4233" w:rsidRPr="00F144C9" w14:paraId="729DF0C5" w14:textId="77777777" w:rsidTr="00E17189">
        <w:trPr>
          <w:trHeight w:val="310"/>
          <w:tblCellSpacing w:w="15" w:type="dxa"/>
        </w:trPr>
        <w:tc>
          <w:tcPr>
            <w:tcW w:w="0" w:type="auto"/>
            <w:vAlign w:val="center"/>
            <w:hideMark/>
          </w:tcPr>
          <w:p w14:paraId="4B07CD2C" w14:textId="77777777" w:rsidR="005A4233" w:rsidRPr="00F144C9" w:rsidRDefault="005A4233" w:rsidP="00DC53AF">
            <w:pPr>
              <w:rPr>
                <w:rFonts w:asciiTheme="minorHAnsi" w:hAnsiTheme="minorHAnsi" w:cstheme="minorHAnsi"/>
              </w:rPr>
            </w:pPr>
            <w:r w:rsidRPr="00F144C9">
              <w:rPr>
                <w:rFonts w:asciiTheme="minorHAnsi" w:hAnsiTheme="minorHAnsi" w:cstheme="minorHAnsi"/>
              </w:rPr>
              <w:t>Kazakhstan</w:t>
            </w:r>
          </w:p>
        </w:tc>
        <w:tc>
          <w:tcPr>
            <w:tcW w:w="0" w:type="auto"/>
            <w:vAlign w:val="center"/>
            <w:hideMark/>
          </w:tcPr>
          <w:p w14:paraId="0556EBBA" w14:textId="77777777" w:rsidR="005A4233" w:rsidRPr="00F144C9" w:rsidRDefault="005A4233" w:rsidP="002476DE">
            <w:pPr>
              <w:jc w:val="center"/>
              <w:rPr>
                <w:rFonts w:asciiTheme="minorHAnsi" w:hAnsiTheme="minorHAnsi" w:cstheme="minorHAnsi"/>
              </w:rPr>
            </w:pPr>
            <w:r w:rsidRPr="00F144C9">
              <w:rPr>
                <w:rFonts w:asciiTheme="minorHAnsi" w:hAnsiTheme="minorHAnsi" w:cstheme="minorHAnsi"/>
              </w:rPr>
              <w:t>3</w:t>
            </w:r>
          </w:p>
        </w:tc>
      </w:tr>
      <w:tr w:rsidR="005A4233" w:rsidRPr="00F144C9" w14:paraId="5031E242" w14:textId="77777777" w:rsidTr="00E17189">
        <w:trPr>
          <w:trHeight w:val="298"/>
          <w:tblCellSpacing w:w="15" w:type="dxa"/>
        </w:trPr>
        <w:tc>
          <w:tcPr>
            <w:tcW w:w="0" w:type="auto"/>
            <w:vAlign w:val="center"/>
            <w:hideMark/>
          </w:tcPr>
          <w:p w14:paraId="302AAA3B" w14:textId="77777777" w:rsidR="005A4233" w:rsidRPr="00F144C9" w:rsidRDefault="005A4233" w:rsidP="00DC53AF">
            <w:pPr>
              <w:rPr>
                <w:rFonts w:asciiTheme="minorHAnsi" w:hAnsiTheme="minorHAnsi" w:cstheme="minorHAnsi"/>
              </w:rPr>
            </w:pPr>
            <w:r w:rsidRPr="00F144C9">
              <w:rPr>
                <w:rFonts w:asciiTheme="minorHAnsi" w:hAnsiTheme="minorHAnsi" w:cstheme="minorHAnsi"/>
              </w:rPr>
              <w:t>Senegal</w:t>
            </w:r>
          </w:p>
        </w:tc>
        <w:tc>
          <w:tcPr>
            <w:tcW w:w="0" w:type="auto"/>
            <w:vAlign w:val="center"/>
            <w:hideMark/>
          </w:tcPr>
          <w:p w14:paraId="6FD16C3A" w14:textId="77777777" w:rsidR="005A4233" w:rsidRPr="00F144C9" w:rsidRDefault="005A4233" w:rsidP="002476DE">
            <w:pPr>
              <w:jc w:val="center"/>
              <w:rPr>
                <w:rFonts w:asciiTheme="minorHAnsi" w:hAnsiTheme="minorHAnsi" w:cstheme="minorHAnsi"/>
              </w:rPr>
            </w:pPr>
            <w:r w:rsidRPr="00F144C9">
              <w:rPr>
                <w:rFonts w:asciiTheme="minorHAnsi" w:hAnsiTheme="minorHAnsi" w:cstheme="minorHAnsi"/>
              </w:rPr>
              <w:t>3</w:t>
            </w:r>
          </w:p>
        </w:tc>
      </w:tr>
      <w:tr w:rsidR="005A4233" w:rsidRPr="00F144C9" w14:paraId="5C658029" w14:textId="77777777" w:rsidTr="00E17189">
        <w:trPr>
          <w:trHeight w:val="298"/>
          <w:tblCellSpacing w:w="15" w:type="dxa"/>
        </w:trPr>
        <w:tc>
          <w:tcPr>
            <w:tcW w:w="0" w:type="auto"/>
            <w:vAlign w:val="center"/>
            <w:hideMark/>
          </w:tcPr>
          <w:p w14:paraId="24C1DB1D" w14:textId="77777777" w:rsidR="005A4233" w:rsidRPr="00F144C9" w:rsidRDefault="005A4233" w:rsidP="00DC53AF">
            <w:pPr>
              <w:rPr>
                <w:rFonts w:asciiTheme="minorHAnsi" w:hAnsiTheme="minorHAnsi" w:cstheme="minorHAnsi"/>
              </w:rPr>
            </w:pPr>
            <w:r w:rsidRPr="00F144C9">
              <w:rPr>
                <w:rFonts w:asciiTheme="minorHAnsi" w:hAnsiTheme="minorHAnsi" w:cstheme="minorHAnsi"/>
              </w:rPr>
              <w:t>Uzbekistan</w:t>
            </w:r>
          </w:p>
        </w:tc>
        <w:tc>
          <w:tcPr>
            <w:tcW w:w="0" w:type="auto"/>
            <w:vAlign w:val="center"/>
            <w:hideMark/>
          </w:tcPr>
          <w:p w14:paraId="3BFFB8E8" w14:textId="77777777" w:rsidR="005A4233" w:rsidRPr="00F144C9" w:rsidRDefault="005A4233" w:rsidP="002476DE">
            <w:pPr>
              <w:jc w:val="center"/>
              <w:rPr>
                <w:rFonts w:asciiTheme="minorHAnsi" w:hAnsiTheme="minorHAnsi" w:cstheme="minorHAnsi"/>
              </w:rPr>
            </w:pPr>
            <w:r w:rsidRPr="00F144C9">
              <w:rPr>
                <w:rFonts w:asciiTheme="minorHAnsi" w:hAnsiTheme="minorHAnsi" w:cstheme="minorHAnsi"/>
              </w:rPr>
              <w:t>3</w:t>
            </w:r>
          </w:p>
        </w:tc>
      </w:tr>
    </w:tbl>
    <w:p w14:paraId="24486B5B" w14:textId="77777777" w:rsidR="001D0F41" w:rsidRDefault="001D0F41" w:rsidP="005A4233">
      <w:pPr>
        <w:pStyle w:val="Heading2"/>
        <w:rPr>
          <w:rFonts w:asciiTheme="minorHAnsi" w:hAnsiTheme="minorHAnsi" w:cstheme="minorHAnsi"/>
          <w:sz w:val="24"/>
          <w:szCs w:val="24"/>
          <w:lang w:val="en-GB"/>
        </w:rPr>
      </w:pPr>
    </w:p>
    <w:p w14:paraId="60D374DE" w14:textId="77777777" w:rsidR="001D0F41" w:rsidRDefault="001D0F41" w:rsidP="005A4233">
      <w:pPr>
        <w:pStyle w:val="Heading2"/>
        <w:rPr>
          <w:rFonts w:asciiTheme="minorHAnsi" w:hAnsiTheme="minorHAnsi" w:cstheme="minorHAnsi"/>
          <w:sz w:val="24"/>
          <w:szCs w:val="24"/>
          <w:lang w:val="en-GB"/>
        </w:rPr>
      </w:pPr>
    </w:p>
    <w:p w14:paraId="02AAFF54" w14:textId="77777777" w:rsidR="001D0F41" w:rsidRDefault="001D0F41" w:rsidP="005A4233">
      <w:pPr>
        <w:pStyle w:val="Heading2"/>
        <w:rPr>
          <w:rFonts w:asciiTheme="minorHAnsi" w:hAnsiTheme="minorHAnsi" w:cstheme="minorHAnsi"/>
          <w:sz w:val="24"/>
          <w:szCs w:val="24"/>
          <w:lang w:val="en-GB"/>
        </w:rPr>
      </w:pPr>
    </w:p>
    <w:p w14:paraId="491CFC36" w14:textId="77777777" w:rsidR="001D0F41" w:rsidRDefault="001D0F41" w:rsidP="005A4233">
      <w:pPr>
        <w:pStyle w:val="Heading2"/>
        <w:rPr>
          <w:rFonts w:asciiTheme="minorHAnsi" w:hAnsiTheme="minorHAnsi" w:cstheme="minorHAnsi"/>
          <w:sz w:val="24"/>
          <w:szCs w:val="24"/>
          <w:lang w:val="en-GB"/>
        </w:rPr>
      </w:pPr>
    </w:p>
    <w:p w14:paraId="5DBB5548" w14:textId="77777777" w:rsidR="001D0F41" w:rsidRDefault="001D0F41" w:rsidP="005A4233">
      <w:pPr>
        <w:pStyle w:val="Heading2"/>
        <w:rPr>
          <w:rFonts w:asciiTheme="minorHAnsi" w:hAnsiTheme="minorHAnsi" w:cstheme="minorHAnsi"/>
          <w:sz w:val="24"/>
          <w:szCs w:val="24"/>
          <w:lang w:val="en-GB"/>
        </w:rPr>
      </w:pPr>
    </w:p>
    <w:p w14:paraId="45FFFA3D" w14:textId="77777777" w:rsidR="001D0F41" w:rsidRDefault="001D0F41" w:rsidP="005A4233">
      <w:pPr>
        <w:pStyle w:val="Heading2"/>
        <w:rPr>
          <w:rFonts w:asciiTheme="minorHAnsi" w:hAnsiTheme="minorHAnsi" w:cstheme="minorHAnsi"/>
          <w:sz w:val="24"/>
          <w:szCs w:val="24"/>
          <w:lang w:val="en-GB"/>
        </w:rPr>
      </w:pPr>
    </w:p>
    <w:p w14:paraId="2EDDCF91" w14:textId="77777777" w:rsidR="001D0F41" w:rsidRDefault="001D0F41" w:rsidP="005A4233">
      <w:pPr>
        <w:pStyle w:val="Heading2"/>
        <w:rPr>
          <w:rFonts w:asciiTheme="minorHAnsi" w:hAnsiTheme="minorHAnsi" w:cstheme="minorHAnsi"/>
          <w:sz w:val="24"/>
          <w:szCs w:val="24"/>
          <w:lang w:val="en-GB"/>
        </w:rPr>
      </w:pPr>
    </w:p>
    <w:p w14:paraId="71EFBD60" w14:textId="082FDA7E" w:rsidR="005A4233" w:rsidRPr="00F144C9" w:rsidRDefault="005A4233" w:rsidP="005A4233">
      <w:pPr>
        <w:pStyle w:val="Heading2"/>
        <w:rPr>
          <w:rFonts w:asciiTheme="minorHAnsi" w:hAnsiTheme="minorHAnsi" w:cstheme="minorHAnsi"/>
          <w:sz w:val="24"/>
          <w:szCs w:val="24"/>
          <w:lang w:val="en-GB"/>
        </w:rPr>
      </w:pPr>
      <w:r w:rsidRPr="00F144C9">
        <w:rPr>
          <w:rFonts w:asciiTheme="minorHAnsi" w:hAnsiTheme="minorHAnsi" w:cstheme="minorHAnsi"/>
          <w:sz w:val="24"/>
          <w:szCs w:val="24"/>
          <w:lang w:val="en-GB"/>
        </w:rPr>
        <w:lastRenderedPageBreak/>
        <w:t>Athlete Performance and the World Boxing Futures Cup</w:t>
      </w:r>
    </w:p>
    <w:p w14:paraId="1540F274" w14:textId="77777777" w:rsidR="005A4233" w:rsidRPr="00F144C9" w:rsidRDefault="005A4233" w:rsidP="005A4233">
      <w:pPr>
        <w:pStyle w:val="NormalWeb"/>
        <w:rPr>
          <w:rFonts w:asciiTheme="minorHAnsi" w:hAnsiTheme="minorHAnsi" w:cstheme="minorHAnsi"/>
        </w:rPr>
      </w:pPr>
      <w:r w:rsidRPr="00F144C9">
        <w:rPr>
          <w:rFonts w:asciiTheme="minorHAnsi" w:hAnsiTheme="minorHAnsi" w:cstheme="minorHAnsi"/>
        </w:rPr>
        <w:t>One of the IOC's key participation pillars is Athlete Performance.</w:t>
      </w:r>
    </w:p>
    <w:p w14:paraId="77A2193D" w14:textId="77777777" w:rsidR="005A4233" w:rsidRPr="00F144C9" w:rsidRDefault="005A4233" w:rsidP="005A4233">
      <w:pPr>
        <w:pStyle w:val="NormalWeb"/>
        <w:rPr>
          <w:rFonts w:asciiTheme="minorHAnsi" w:hAnsiTheme="minorHAnsi" w:cstheme="minorHAnsi"/>
        </w:rPr>
      </w:pPr>
      <w:r w:rsidRPr="00F144C9">
        <w:rPr>
          <w:rFonts w:asciiTheme="minorHAnsi" w:hAnsiTheme="minorHAnsi" w:cstheme="minorHAnsi"/>
        </w:rPr>
        <w:t>To support this principle, World Boxing organised the World Boxing Futures Cup in Bangkok, Thailand, to assess athlete performance and ensure that athletes selected for Dakar 2026 possessed the competitive standard required for participation at the Youth Olympic Games.</w:t>
      </w:r>
    </w:p>
    <w:p w14:paraId="20AF35D8" w14:textId="37A05EB6" w:rsidR="005A4233" w:rsidRDefault="005A4233" w:rsidP="005A4233">
      <w:pPr>
        <w:pStyle w:val="NormalWeb"/>
        <w:rPr>
          <w:rFonts w:asciiTheme="minorHAnsi" w:hAnsiTheme="minorHAnsi" w:cstheme="minorHAnsi"/>
        </w:rPr>
      </w:pPr>
      <w:r w:rsidRPr="00F144C9">
        <w:rPr>
          <w:rFonts w:asciiTheme="minorHAnsi" w:hAnsiTheme="minorHAnsi" w:cstheme="minorHAnsi"/>
        </w:rPr>
        <w:t xml:space="preserve">World Boxing also provided travel and accommodation support to </w:t>
      </w:r>
      <w:r w:rsidR="002476DE">
        <w:rPr>
          <w:rFonts w:asciiTheme="minorHAnsi" w:hAnsiTheme="minorHAnsi" w:cstheme="minorHAnsi"/>
        </w:rPr>
        <w:t xml:space="preserve">23 </w:t>
      </w:r>
      <w:r w:rsidRPr="00F144C9">
        <w:rPr>
          <w:rFonts w:asciiTheme="minorHAnsi" w:hAnsiTheme="minorHAnsi" w:cstheme="minorHAnsi"/>
        </w:rPr>
        <w:t>participating National Federations</w:t>
      </w:r>
      <w:r w:rsidR="002476DE">
        <w:rPr>
          <w:rFonts w:asciiTheme="minorHAnsi" w:hAnsiTheme="minorHAnsi" w:cstheme="minorHAnsi"/>
        </w:rPr>
        <w:t>/NOC’s</w:t>
      </w:r>
      <w:r w:rsidRPr="00F144C9">
        <w:rPr>
          <w:rFonts w:asciiTheme="minorHAnsi" w:hAnsiTheme="minorHAnsi" w:cstheme="minorHAnsi"/>
        </w:rPr>
        <w:t xml:space="preserve"> through Olympic Solidarity funding reducing financial barriers to participation and supporting athlete access to the qualification process.</w:t>
      </w:r>
    </w:p>
    <w:p w14:paraId="653DA2F7" w14:textId="2AB27C7F" w:rsidR="002476DE" w:rsidRDefault="002476DE" w:rsidP="005A4233">
      <w:pPr>
        <w:pStyle w:val="NormalWeb"/>
        <w:rPr>
          <w:rFonts w:asciiTheme="minorHAnsi" w:hAnsiTheme="minorHAnsi" w:cstheme="minorHAnsi"/>
        </w:rPr>
      </w:pPr>
      <w:r>
        <w:rPr>
          <w:rFonts w:asciiTheme="minorHAnsi" w:hAnsiTheme="minorHAnsi" w:cstheme="minorHAnsi"/>
        </w:rPr>
        <w:t>This funding support totalled $183,000 USD.</w:t>
      </w:r>
    </w:p>
    <w:p w14:paraId="450F88DA" w14:textId="05BE5203" w:rsidR="005A4233" w:rsidRPr="00F144C9" w:rsidRDefault="005A4233" w:rsidP="001D0F41">
      <w:pPr>
        <w:pStyle w:val="NormalWeb"/>
        <w:rPr>
          <w:rFonts w:asciiTheme="minorHAnsi" w:hAnsiTheme="minorHAnsi" w:cstheme="minorHAnsi"/>
        </w:rPr>
      </w:pPr>
      <w:r w:rsidRPr="00F144C9">
        <w:rPr>
          <w:rFonts w:asciiTheme="minorHAnsi" w:hAnsiTheme="minorHAnsi" w:cstheme="minorHAnsi"/>
        </w:rPr>
        <w:t>The Futures Cup provided important data regarding athlete readiness and safety.</w:t>
      </w:r>
    </w:p>
    <w:p w14:paraId="0001DF07" w14:textId="77777777" w:rsidR="005A4233" w:rsidRPr="00F144C9" w:rsidRDefault="005A4233" w:rsidP="005A4233">
      <w:pPr>
        <w:pStyle w:val="Heading2"/>
        <w:rPr>
          <w:rFonts w:asciiTheme="minorHAnsi" w:hAnsiTheme="minorHAnsi" w:cstheme="minorHAnsi"/>
          <w:sz w:val="24"/>
          <w:szCs w:val="24"/>
          <w:lang w:val="en-GB"/>
        </w:rPr>
      </w:pPr>
      <w:r w:rsidRPr="00F144C9">
        <w:rPr>
          <w:rFonts w:asciiTheme="minorHAnsi" w:hAnsiTheme="minorHAnsi" w:cstheme="minorHAnsi"/>
          <w:sz w:val="24"/>
          <w:szCs w:val="24"/>
          <w:lang w:val="en-GB"/>
        </w:rPr>
        <w:t>Key Outcomes</w:t>
      </w:r>
    </w:p>
    <w:p w14:paraId="62D5BC20" w14:textId="77777777" w:rsidR="005A4233" w:rsidRPr="00F144C9" w:rsidRDefault="005A4233" w:rsidP="005A4233">
      <w:pPr>
        <w:pStyle w:val="NormalWeb"/>
        <w:numPr>
          <w:ilvl w:val="0"/>
          <w:numId w:val="6"/>
        </w:numPr>
        <w:rPr>
          <w:rFonts w:asciiTheme="minorHAnsi" w:hAnsiTheme="minorHAnsi" w:cstheme="minorHAnsi"/>
        </w:rPr>
      </w:pPr>
      <w:r w:rsidRPr="00F144C9">
        <w:rPr>
          <w:rFonts w:asciiTheme="minorHAnsi" w:hAnsiTheme="minorHAnsi" w:cstheme="minorHAnsi"/>
        </w:rPr>
        <w:t>All 120 athlete quota places successfully allocated.</w:t>
      </w:r>
    </w:p>
    <w:p w14:paraId="3C9EF463" w14:textId="77777777" w:rsidR="005A4233" w:rsidRPr="00F144C9" w:rsidRDefault="005A4233" w:rsidP="005A4233">
      <w:pPr>
        <w:pStyle w:val="NormalWeb"/>
        <w:numPr>
          <w:ilvl w:val="0"/>
          <w:numId w:val="6"/>
        </w:numPr>
        <w:rPr>
          <w:rFonts w:asciiTheme="minorHAnsi" w:hAnsiTheme="minorHAnsi" w:cstheme="minorHAnsi"/>
        </w:rPr>
      </w:pPr>
      <w:r w:rsidRPr="00F144C9">
        <w:rPr>
          <w:rFonts w:asciiTheme="minorHAnsi" w:hAnsiTheme="minorHAnsi" w:cstheme="minorHAnsi"/>
        </w:rPr>
        <w:t>79 National Olympic Committees represented.</w:t>
      </w:r>
    </w:p>
    <w:p w14:paraId="39125CB9" w14:textId="77777777" w:rsidR="005A4233" w:rsidRPr="00F144C9" w:rsidRDefault="005A4233" w:rsidP="005A4233">
      <w:pPr>
        <w:pStyle w:val="NormalWeb"/>
        <w:numPr>
          <w:ilvl w:val="0"/>
          <w:numId w:val="6"/>
        </w:numPr>
        <w:rPr>
          <w:rFonts w:asciiTheme="minorHAnsi" w:hAnsiTheme="minorHAnsi" w:cstheme="minorHAnsi"/>
        </w:rPr>
      </w:pPr>
      <w:r w:rsidRPr="00F144C9">
        <w:rPr>
          <w:rFonts w:asciiTheme="minorHAnsi" w:hAnsiTheme="minorHAnsi" w:cstheme="minorHAnsi"/>
        </w:rPr>
        <w:t>Full gender parity achieved (60 men and 60 women).</w:t>
      </w:r>
    </w:p>
    <w:p w14:paraId="107BE81F" w14:textId="77777777" w:rsidR="005A4233" w:rsidRPr="00F144C9" w:rsidRDefault="005A4233" w:rsidP="005A4233">
      <w:pPr>
        <w:pStyle w:val="NormalWeb"/>
        <w:numPr>
          <w:ilvl w:val="0"/>
          <w:numId w:val="6"/>
        </w:numPr>
        <w:rPr>
          <w:rFonts w:asciiTheme="minorHAnsi" w:hAnsiTheme="minorHAnsi" w:cstheme="minorHAnsi"/>
        </w:rPr>
      </w:pPr>
      <w:r w:rsidRPr="00F144C9">
        <w:rPr>
          <w:rFonts w:asciiTheme="minorHAnsi" w:hAnsiTheme="minorHAnsi" w:cstheme="minorHAnsi"/>
        </w:rPr>
        <w:t>Representation achieved across all five continents.</w:t>
      </w:r>
    </w:p>
    <w:p w14:paraId="7C84A89A" w14:textId="77777777" w:rsidR="005A4233" w:rsidRPr="00F144C9" w:rsidRDefault="005A4233" w:rsidP="005A4233">
      <w:pPr>
        <w:pStyle w:val="NormalWeb"/>
        <w:numPr>
          <w:ilvl w:val="0"/>
          <w:numId w:val="6"/>
        </w:numPr>
        <w:rPr>
          <w:rFonts w:asciiTheme="minorHAnsi" w:hAnsiTheme="minorHAnsi" w:cstheme="minorHAnsi"/>
        </w:rPr>
      </w:pPr>
      <w:r w:rsidRPr="00F144C9">
        <w:rPr>
          <w:rFonts w:asciiTheme="minorHAnsi" w:hAnsiTheme="minorHAnsi" w:cstheme="minorHAnsi"/>
        </w:rPr>
        <w:t>Broad NOC representation achieved in line with IOC objectives.</w:t>
      </w:r>
    </w:p>
    <w:p w14:paraId="084516C2" w14:textId="77777777" w:rsidR="005A4233" w:rsidRPr="00F144C9" w:rsidRDefault="005A4233" w:rsidP="005A4233">
      <w:pPr>
        <w:pStyle w:val="NormalWeb"/>
        <w:numPr>
          <w:ilvl w:val="0"/>
          <w:numId w:val="6"/>
        </w:numPr>
        <w:rPr>
          <w:rFonts w:asciiTheme="minorHAnsi" w:hAnsiTheme="minorHAnsi" w:cstheme="minorHAnsi"/>
        </w:rPr>
      </w:pPr>
      <w:r w:rsidRPr="00F144C9">
        <w:rPr>
          <w:rFonts w:asciiTheme="minorHAnsi" w:hAnsiTheme="minorHAnsi" w:cstheme="minorHAnsi"/>
        </w:rPr>
        <w:t>Athlete performance assessment completed through the World Boxing Futures Cup.</w:t>
      </w:r>
    </w:p>
    <w:p w14:paraId="5D86B8DD" w14:textId="77777777" w:rsidR="005A4233" w:rsidRPr="00F144C9" w:rsidRDefault="005A4233" w:rsidP="005A4233">
      <w:pPr>
        <w:pStyle w:val="NormalWeb"/>
        <w:numPr>
          <w:ilvl w:val="0"/>
          <w:numId w:val="6"/>
        </w:numPr>
        <w:rPr>
          <w:rFonts w:asciiTheme="minorHAnsi" w:hAnsiTheme="minorHAnsi" w:cstheme="minorHAnsi"/>
        </w:rPr>
      </w:pPr>
      <w:r w:rsidRPr="00F144C9">
        <w:rPr>
          <w:rFonts w:asciiTheme="minorHAnsi" w:hAnsiTheme="minorHAnsi" w:cstheme="minorHAnsi"/>
        </w:rPr>
        <w:t>Olympic Solidarity and World Boxing funding provided to support athlete participation.</w:t>
      </w:r>
    </w:p>
    <w:p w14:paraId="79A653A1" w14:textId="77777777" w:rsidR="005A4233" w:rsidRPr="00F144C9" w:rsidRDefault="005A4233" w:rsidP="005A4233">
      <w:pPr>
        <w:pStyle w:val="NormalWeb"/>
        <w:numPr>
          <w:ilvl w:val="0"/>
          <w:numId w:val="6"/>
        </w:numPr>
        <w:rPr>
          <w:rFonts w:asciiTheme="minorHAnsi" w:hAnsiTheme="minorHAnsi" w:cstheme="minorHAnsi"/>
        </w:rPr>
      </w:pPr>
      <w:r w:rsidRPr="00F144C9">
        <w:rPr>
          <w:rFonts w:asciiTheme="minorHAnsi" w:hAnsiTheme="minorHAnsi" w:cstheme="minorHAnsi"/>
        </w:rPr>
        <w:t>Athlete safety and competitive integrity objectives successfully achieved.</w:t>
      </w:r>
    </w:p>
    <w:p w14:paraId="7CE3515A" w14:textId="77777777" w:rsidR="005A4233" w:rsidRPr="00F144C9" w:rsidRDefault="005A4233" w:rsidP="005A4233">
      <w:pPr>
        <w:pStyle w:val="NormalWeb"/>
        <w:numPr>
          <w:ilvl w:val="0"/>
          <w:numId w:val="6"/>
        </w:numPr>
        <w:rPr>
          <w:rFonts w:asciiTheme="minorHAnsi" w:hAnsiTheme="minorHAnsi" w:cstheme="minorHAnsi"/>
        </w:rPr>
      </w:pPr>
      <w:r w:rsidRPr="00F144C9">
        <w:rPr>
          <w:rFonts w:asciiTheme="minorHAnsi" w:hAnsiTheme="minorHAnsi" w:cstheme="minorHAnsi"/>
        </w:rPr>
        <w:t>The qualification process successfully balanced universality and continental representation with athlete performance requirements.</w:t>
      </w:r>
    </w:p>
    <w:p w14:paraId="33BFDFD1" w14:textId="77777777" w:rsidR="005A4233" w:rsidRPr="00F144C9" w:rsidRDefault="005A4233" w:rsidP="005A4233">
      <w:pPr>
        <w:pStyle w:val="Heading2"/>
        <w:rPr>
          <w:rFonts w:asciiTheme="minorHAnsi" w:hAnsiTheme="minorHAnsi" w:cstheme="minorHAnsi"/>
          <w:sz w:val="24"/>
          <w:szCs w:val="24"/>
          <w:lang w:val="en-GB"/>
        </w:rPr>
      </w:pPr>
      <w:r w:rsidRPr="00F144C9">
        <w:rPr>
          <w:rFonts w:asciiTheme="minorHAnsi" w:hAnsiTheme="minorHAnsi" w:cstheme="minorHAnsi"/>
          <w:sz w:val="24"/>
          <w:szCs w:val="24"/>
          <w:lang w:val="en-GB"/>
        </w:rPr>
        <w:t>Conclusion</w:t>
      </w:r>
    </w:p>
    <w:p w14:paraId="62FA3415" w14:textId="77777777" w:rsidR="005A4233" w:rsidRPr="00F144C9" w:rsidRDefault="005A4233" w:rsidP="005A4233">
      <w:pPr>
        <w:pStyle w:val="NormalWeb"/>
        <w:rPr>
          <w:rFonts w:asciiTheme="minorHAnsi" w:hAnsiTheme="minorHAnsi" w:cstheme="minorHAnsi"/>
        </w:rPr>
      </w:pPr>
      <w:r w:rsidRPr="00F144C9">
        <w:rPr>
          <w:rFonts w:asciiTheme="minorHAnsi" w:hAnsiTheme="minorHAnsi" w:cstheme="minorHAnsi"/>
        </w:rPr>
        <w:t>The Dakar 2026 Boxing qualification process has successfully delivered a globally representative athlete field while maintaining the standards required for international youth competition.</w:t>
      </w:r>
    </w:p>
    <w:p w14:paraId="4E416670" w14:textId="5D1FA757" w:rsidR="005D4DBC" w:rsidRDefault="005A4233" w:rsidP="005D4DBC">
      <w:pPr>
        <w:pStyle w:val="NormalWeb"/>
        <w:rPr>
          <w:rFonts w:asciiTheme="minorHAnsi" w:hAnsiTheme="minorHAnsi" w:cstheme="minorHAnsi"/>
        </w:rPr>
      </w:pPr>
      <w:r w:rsidRPr="00F144C9">
        <w:rPr>
          <w:rFonts w:asciiTheme="minorHAnsi" w:hAnsiTheme="minorHAnsi" w:cstheme="minorHAnsi"/>
        </w:rPr>
        <w:t>The final athlete selection reflects the IOC Participation Principles, supports athlete welfare and safety, ensures broad global participation, and positions World Boxing to deliver a high-quality boxing competition at the Youth Olympic Games Dakar 2026.</w:t>
      </w:r>
    </w:p>
    <w:p w14:paraId="4B32A477" w14:textId="0E70C592" w:rsidR="005D4DBC" w:rsidRDefault="005D4DBC" w:rsidP="005D4DBC">
      <w:pPr>
        <w:pStyle w:val="NormalWeb"/>
        <w:rPr>
          <w:rFonts w:asciiTheme="minorHAnsi" w:hAnsiTheme="minorHAnsi" w:cstheme="minorHAnsi"/>
        </w:rPr>
      </w:pPr>
    </w:p>
    <w:p w14:paraId="175827FE" w14:textId="2C02E65C" w:rsidR="001D0F41" w:rsidRDefault="001D0F41" w:rsidP="005D4DBC">
      <w:pPr>
        <w:pStyle w:val="NormalWeb"/>
        <w:rPr>
          <w:rFonts w:asciiTheme="minorHAnsi" w:hAnsiTheme="minorHAnsi" w:cstheme="minorHAnsi"/>
        </w:rPr>
      </w:pPr>
    </w:p>
    <w:p w14:paraId="064C1BE9" w14:textId="30D76DDF" w:rsidR="001D0F41" w:rsidRDefault="001D0F41" w:rsidP="005D4DBC">
      <w:pPr>
        <w:pStyle w:val="NormalWeb"/>
        <w:rPr>
          <w:rFonts w:asciiTheme="minorHAnsi" w:hAnsiTheme="minorHAnsi" w:cstheme="minorHAnsi"/>
        </w:rPr>
      </w:pPr>
    </w:p>
    <w:p w14:paraId="539ECEA4" w14:textId="77777777" w:rsidR="001D0F41" w:rsidRDefault="001D0F41" w:rsidP="005D4DBC">
      <w:pPr>
        <w:pStyle w:val="NormalWeb"/>
        <w:rPr>
          <w:rFonts w:asciiTheme="minorHAnsi" w:hAnsiTheme="minorHAnsi" w:cstheme="minorHAnsi"/>
        </w:rPr>
      </w:pPr>
    </w:p>
    <w:p w14:paraId="1D2AB73C" w14:textId="77777777" w:rsidR="001D0F41" w:rsidRDefault="001D0F41" w:rsidP="005D4DBC">
      <w:pPr>
        <w:pStyle w:val="NormalWeb"/>
        <w:rPr>
          <w:rFonts w:asciiTheme="minorHAnsi" w:hAnsiTheme="minorHAnsi" w:cstheme="minorHAnsi"/>
        </w:rPr>
      </w:pPr>
    </w:p>
    <w:p w14:paraId="26FF5BC5" w14:textId="77777777" w:rsidR="001D0F41" w:rsidRDefault="001D0F41" w:rsidP="005D4DBC">
      <w:pPr>
        <w:pStyle w:val="NormalWeb"/>
        <w:rPr>
          <w:rFonts w:asciiTheme="minorHAnsi" w:hAnsiTheme="minorHAnsi" w:cstheme="minorHAnsi"/>
        </w:rPr>
      </w:pPr>
    </w:p>
    <w:p w14:paraId="2E923CFA" w14:textId="0AC447B3" w:rsidR="005D4DBC" w:rsidRDefault="005D4DBC" w:rsidP="005D4DBC">
      <w:pPr>
        <w:pStyle w:val="NormalWeb"/>
        <w:rPr>
          <w:rFonts w:asciiTheme="minorHAnsi" w:hAnsiTheme="minorHAnsi" w:cstheme="minorHAnsi"/>
        </w:rPr>
      </w:pPr>
      <w:r>
        <w:rPr>
          <w:rFonts w:asciiTheme="minorHAnsi" w:hAnsiTheme="minorHAnsi" w:cstheme="minorHAnsi"/>
        </w:rPr>
        <w:t>Appendix</w:t>
      </w:r>
    </w:p>
    <w:p w14:paraId="4F37C93A" w14:textId="379A055B" w:rsidR="005D4DBC" w:rsidRPr="005D4DBC" w:rsidRDefault="005D4DBC" w:rsidP="005D4DBC">
      <w:pPr>
        <w:pStyle w:val="NormalWeb"/>
        <w:rPr>
          <w:rFonts w:asciiTheme="minorHAnsi" w:hAnsiTheme="minorHAnsi" w:cstheme="minorHAnsi"/>
          <w:b/>
          <w:bCs/>
        </w:rPr>
      </w:pPr>
      <w:r w:rsidRPr="005D4DBC">
        <w:rPr>
          <w:rFonts w:asciiTheme="minorHAnsi" w:hAnsiTheme="minorHAnsi" w:cstheme="minorHAnsi"/>
          <w:b/>
          <w:bCs/>
        </w:rPr>
        <w:t>Table of Women’s Weight Categories for Dakar 2026</w:t>
      </w:r>
    </w:p>
    <w:tbl>
      <w:tblPr>
        <w:tblW w:w="8920" w:type="dxa"/>
        <w:tblLook w:val="04A0" w:firstRow="1" w:lastRow="0" w:firstColumn="1" w:lastColumn="0" w:noHBand="0" w:noVBand="1"/>
      </w:tblPr>
      <w:tblGrid>
        <w:gridCol w:w="640"/>
        <w:gridCol w:w="1580"/>
        <w:gridCol w:w="1340"/>
        <w:gridCol w:w="1340"/>
        <w:gridCol w:w="1340"/>
        <w:gridCol w:w="1340"/>
        <w:gridCol w:w="1340"/>
      </w:tblGrid>
      <w:tr w:rsidR="005D4DBC" w:rsidRPr="005D4DBC" w14:paraId="76397341" w14:textId="77777777" w:rsidTr="005D4DBC">
        <w:trPr>
          <w:trHeight w:val="52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3DAFF" w14:textId="77777777" w:rsidR="005D4DBC" w:rsidRPr="005D4DBC" w:rsidRDefault="005D4DBC" w:rsidP="005D4DBC">
            <w:pPr>
              <w:jc w:val="center"/>
              <w:rPr>
                <w:rFonts w:ascii="Calibri" w:hAnsi="Calibri" w:cs="Calibri"/>
                <w:b/>
                <w:bCs/>
                <w:i/>
                <w:iCs/>
                <w:color w:val="000000"/>
              </w:rPr>
            </w:pPr>
            <w:r w:rsidRPr="005D4DBC">
              <w:rPr>
                <w:rFonts w:ascii="Calibri" w:hAnsi="Calibri" w:cs="Calibri"/>
                <w:b/>
                <w:bCs/>
                <w:i/>
                <w:iCs/>
                <w:color w:val="000000"/>
              </w:rPr>
              <w:t>#</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14:paraId="45056697" w14:textId="77777777" w:rsidR="005D4DBC" w:rsidRPr="005D4DBC" w:rsidRDefault="005D4DBC" w:rsidP="005D4DBC">
            <w:pPr>
              <w:jc w:val="center"/>
              <w:rPr>
                <w:rFonts w:ascii="Calibri" w:hAnsi="Calibri" w:cs="Calibri"/>
                <w:b/>
                <w:bCs/>
                <w:color w:val="000000"/>
              </w:rPr>
            </w:pPr>
            <w:r w:rsidRPr="005D4DBC">
              <w:rPr>
                <w:rFonts w:ascii="Calibri" w:hAnsi="Calibri" w:cs="Calibri"/>
                <w:b/>
                <w:bCs/>
                <w:color w:val="000000"/>
              </w:rPr>
              <w:t>Quota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7B3D95BB" w14:textId="77777777" w:rsidR="005D4DBC" w:rsidRPr="005D4DBC" w:rsidRDefault="005D4DBC" w:rsidP="005D4DBC">
            <w:pPr>
              <w:jc w:val="center"/>
              <w:rPr>
                <w:rFonts w:ascii="Calibri" w:hAnsi="Calibri" w:cs="Calibri"/>
                <w:b/>
                <w:bCs/>
                <w:color w:val="000000"/>
              </w:rPr>
            </w:pPr>
            <w:r w:rsidRPr="005D4DBC">
              <w:rPr>
                <w:rFonts w:ascii="Calibri" w:hAnsi="Calibri" w:cs="Calibri"/>
                <w:b/>
                <w:bCs/>
                <w:color w:val="000000"/>
              </w:rPr>
              <w:t>W48</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04A60FD6" w14:textId="77777777" w:rsidR="005D4DBC" w:rsidRPr="005D4DBC" w:rsidRDefault="005D4DBC" w:rsidP="005D4DBC">
            <w:pPr>
              <w:jc w:val="center"/>
              <w:rPr>
                <w:rFonts w:ascii="Calibri" w:hAnsi="Calibri" w:cs="Calibri"/>
                <w:b/>
                <w:bCs/>
                <w:color w:val="000000"/>
              </w:rPr>
            </w:pPr>
            <w:r w:rsidRPr="005D4DBC">
              <w:rPr>
                <w:rFonts w:ascii="Calibri" w:hAnsi="Calibri" w:cs="Calibri"/>
                <w:b/>
                <w:bCs/>
                <w:color w:val="000000"/>
              </w:rPr>
              <w:t>W51</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71BA439B" w14:textId="77777777" w:rsidR="005D4DBC" w:rsidRPr="005D4DBC" w:rsidRDefault="005D4DBC" w:rsidP="005D4DBC">
            <w:pPr>
              <w:jc w:val="center"/>
              <w:rPr>
                <w:rFonts w:ascii="Calibri" w:hAnsi="Calibri" w:cs="Calibri"/>
                <w:b/>
                <w:bCs/>
                <w:color w:val="000000"/>
              </w:rPr>
            </w:pPr>
            <w:r w:rsidRPr="005D4DBC">
              <w:rPr>
                <w:rFonts w:ascii="Calibri" w:hAnsi="Calibri" w:cs="Calibri"/>
                <w:b/>
                <w:bCs/>
                <w:color w:val="000000"/>
              </w:rPr>
              <w:t>W54</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11C07A5C" w14:textId="77777777" w:rsidR="005D4DBC" w:rsidRPr="005D4DBC" w:rsidRDefault="005D4DBC" w:rsidP="005D4DBC">
            <w:pPr>
              <w:jc w:val="center"/>
              <w:rPr>
                <w:rFonts w:ascii="Calibri" w:hAnsi="Calibri" w:cs="Calibri"/>
                <w:b/>
                <w:bCs/>
                <w:color w:val="000000"/>
              </w:rPr>
            </w:pPr>
            <w:r w:rsidRPr="005D4DBC">
              <w:rPr>
                <w:rFonts w:ascii="Calibri" w:hAnsi="Calibri" w:cs="Calibri"/>
                <w:b/>
                <w:bCs/>
                <w:color w:val="000000"/>
              </w:rPr>
              <w:t>W57</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2022E860" w14:textId="77777777" w:rsidR="005D4DBC" w:rsidRPr="005D4DBC" w:rsidRDefault="005D4DBC" w:rsidP="005D4DBC">
            <w:pPr>
              <w:jc w:val="center"/>
              <w:rPr>
                <w:rFonts w:ascii="Calibri" w:hAnsi="Calibri" w:cs="Calibri"/>
                <w:b/>
                <w:bCs/>
                <w:color w:val="000000"/>
              </w:rPr>
            </w:pPr>
            <w:r w:rsidRPr="005D4DBC">
              <w:rPr>
                <w:rFonts w:ascii="Calibri" w:hAnsi="Calibri" w:cs="Calibri"/>
                <w:b/>
                <w:bCs/>
                <w:color w:val="000000"/>
              </w:rPr>
              <w:t>W60</w:t>
            </w:r>
          </w:p>
        </w:tc>
      </w:tr>
      <w:tr w:rsidR="005D4DBC" w:rsidRPr="005D4DBC" w14:paraId="6B583CC6" w14:textId="77777777" w:rsidTr="005D4DBC">
        <w:trPr>
          <w:trHeight w:val="32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7704A" w14:textId="77777777" w:rsidR="005D4DBC" w:rsidRPr="005D4DBC" w:rsidRDefault="005D4DBC" w:rsidP="005D4DBC">
            <w:pPr>
              <w:jc w:val="center"/>
              <w:rPr>
                <w:rFonts w:ascii="Calibri" w:hAnsi="Calibri" w:cs="Calibri"/>
                <w:color w:val="000000"/>
              </w:rPr>
            </w:pPr>
            <w:r w:rsidRPr="005D4DBC">
              <w:rPr>
                <w:rFonts w:ascii="Calibri" w:hAnsi="Calibri" w:cs="Calibri"/>
                <w:color w:val="000000"/>
              </w:rPr>
              <w:t>1</w:t>
            </w:r>
          </w:p>
        </w:tc>
        <w:tc>
          <w:tcPr>
            <w:tcW w:w="1580" w:type="dxa"/>
            <w:tcBorders>
              <w:top w:val="single" w:sz="4" w:space="0" w:color="auto"/>
              <w:left w:val="single" w:sz="4" w:space="0" w:color="auto"/>
              <w:bottom w:val="single" w:sz="4" w:space="0" w:color="auto"/>
              <w:right w:val="nil"/>
            </w:tcBorders>
            <w:shd w:val="clear" w:color="auto" w:fill="auto"/>
            <w:noWrap/>
            <w:vAlign w:val="bottom"/>
            <w:hideMark/>
          </w:tcPr>
          <w:p w14:paraId="596B7B1B" w14:textId="77777777" w:rsidR="005D4DBC" w:rsidRPr="005D4DBC" w:rsidRDefault="005D4DBC" w:rsidP="005D4DBC">
            <w:pPr>
              <w:rPr>
                <w:rFonts w:ascii="Calibri" w:hAnsi="Calibri" w:cs="Calibri"/>
                <w:color w:val="000000"/>
              </w:rPr>
            </w:pPr>
            <w:r w:rsidRPr="005D4DBC">
              <w:rPr>
                <w:rFonts w:ascii="Calibri" w:hAnsi="Calibri" w:cs="Calibri"/>
                <w:color w:val="000000"/>
              </w:rPr>
              <w:t>AFRICA 1</w:t>
            </w:r>
          </w:p>
        </w:tc>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0B5EABCE" w14:textId="77777777" w:rsidR="005D4DBC" w:rsidRPr="005D4DBC" w:rsidRDefault="005D4DBC" w:rsidP="005D4DBC">
            <w:pPr>
              <w:jc w:val="center"/>
              <w:rPr>
                <w:rFonts w:ascii="Calibri" w:hAnsi="Calibri" w:cs="Calibri"/>
                <w:color w:val="000000"/>
              </w:rPr>
            </w:pPr>
            <w:r w:rsidRPr="005D4DBC">
              <w:rPr>
                <w:rFonts w:ascii="Calibri" w:hAnsi="Calibri" w:cs="Calibri"/>
                <w:color w:val="000000"/>
              </w:rPr>
              <w:t>ALG</w:t>
            </w:r>
          </w:p>
        </w:tc>
        <w:tc>
          <w:tcPr>
            <w:tcW w:w="1340" w:type="dxa"/>
            <w:tcBorders>
              <w:top w:val="nil"/>
              <w:left w:val="nil"/>
              <w:bottom w:val="single" w:sz="4" w:space="0" w:color="auto"/>
              <w:right w:val="single" w:sz="4" w:space="0" w:color="auto"/>
            </w:tcBorders>
            <w:shd w:val="clear" w:color="auto" w:fill="auto"/>
            <w:noWrap/>
            <w:vAlign w:val="bottom"/>
            <w:hideMark/>
          </w:tcPr>
          <w:p w14:paraId="49F1AE04" w14:textId="77777777" w:rsidR="005D4DBC" w:rsidRPr="005D4DBC" w:rsidRDefault="005D4DBC" w:rsidP="005D4DBC">
            <w:pPr>
              <w:jc w:val="center"/>
              <w:rPr>
                <w:rFonts w:ascii="Calibri" w:hAnsi="Calibri" w:cs="Calibri"/>
                <w:color w:val="000000"/>
              </w:rPr>
            </w:pPr>
            <w:r w:rsidRPr="005D4DBC">
              <w:rPr>
                <w:rFonts w:ascii="Calibri" w:hAnsi="Calibri" w:cs="Calibri"/>
                <w:color w:val="000000"/>
              </w:rPr>
              <w:t>BOT</w:t>
            </w:r>
          </w:p>
        </w:tc>
        <w:tc>
          <w:tcPr>
            <w:tcW w:w="1340" w:type="dxa"/>
            <w:tcBorders>
              <w:top w:val="nil"/>
              <w:left w:val="nil"/>
              <w:bottom w:val="single" w:sz="4" w:space="0" w:color="auto"/>
              <w:right w:val="single" w:sz="4" w:space="0" w:color="auto"/>
            </w:tcBorders>
            <w:shd w:val="clear" w:color="auto" w:fill="auto"/>
            <w:noWrap/>
            <w:vAlign w:val="bottom"/>
            <w:hideMark/>
          </w:tcPr>
          <w:p w14:paraId="57ADA16C" w14:textId="77777777" w:rsidR="005D4DBC" w:rsidRPr="005D4DBC" w:rsidRDefault="005D4DBC" w:rsidP="005D4DBC">
            <w:pPr>
              <w:jc w:val="center"/>
              <w:rPr>
                <w:rFonts w:ascii="Calibri" w:hAnsi="Calibri" w:cs="Calibri"/>
                <w:color w:val="000000"/>
              </w:rPr>
            </w:pPr>
            <w:r w:rsidRPr="005D4DBC">
              <w:rPr>
                <w:rFonts w:ascii="Calibri" w:hAnsi="Calibri" w:cs="Calibri"/>
                <w:color w:val="000000"/>
              </w:rPr>
              <w:t>EGY</w:t>
            </w:r>
          </w:p>
        </w:tc>
        <w:tc>
          <w:tcPr>
            <w:tcW w:w="1340" w:type="dxa"/>
            <w:tcBorders>
              <w:top w:val="nil"/>
              <w:left w:val="nil"/>
              <w:bottom w:val="single" w:sz="4" w:space="0" w:color="auto"/>
              <w:right w:val="single" w:sz="4" w:space="0" w:color="auto"/>
            </w:tcBorders>
            <w:shd w:val="clear" w:color="auto" w:fill="auto"/>
            <w:noWrap/>
            <w:vAlign w:val="bottom"/>
            <w:hideMark/>
          </w:tcPr>
          <w:p w14:paraId="3B16A17F" w14:textId="77777777" w:rsidR="005D4DBC" w:rsidRPr="005D4DBC" w:rsidRDefault="005D4DBC" w:rsidP="005D4DBC">
            <w:pPr>
              <w:jc w:val="center"/>
              <w:rPr>
                <w:rFonts w:ascii="Calibri" w:hAnsi="Calibri" w:cs="Calibri"/>
                <w:color w:val="000000"/>
              </w:rPr>
            </w:pPr>
            <w:r w:rsidRPr="005D4DBC">
              <w:rPr>
                <w:rFonts w:ascii="Calibri" w:hAnsi="Calibri" w:cs="Calibri"/>
                <w:color w:val="000000"/>
              </w:rPr>
              <w:t>ALG</w:t>
            </w:r>
          </w:p>
        </w:tc>
        <w:tc>
          <w:tcPr>
            <w:tcW w:w="1340" w:type="dxa"/>
            <w:tcBorders>
              <w:top w:val="nil"/>
              <w:left w:val="nil"/>
              <w:bottom w:val="single" w:sz="4" w:space="0" w:color="auto"/>
              <w:right w:val="single" w:sz="4" w:space="0" w:color="auto"/>
            </w:tcBorders>
            <w:shd w:val="clear" w:color="auto" w:fill="auto"/>
            <w:noWrap/>
            <w:vAlign w:val="bottom"/>
            <w:hideMark/>
          </w:tcPr>
          <w:p w14:paraId="6E3E693D" w14:textId="77777777" w:rsidR="005D4DBC" w:rsidRPr="005D4DBC" w:rsidRDefault="005D4DBC" w:rsidP="005D4DBC">
            <w:pPr>
              <w:jc w:val="center"/>
              <w:rPr>
                <w:rFonts w:ascii="Calibri" w:hAnsi="Calibri" w:cs="Calibri"/>
                <w:color w:val="000000"/>
              </w:rPr>
            </w:pPr>
            <w:r w:rsidRPr="005D4DBC">
              <w:rPr>
                <w:rFonts w:ascii="Calibri" w:hAnsi="Calibri" w:cs="Calibri"/>
                <w:color w:val="000000"/>
              </w:rPr>
              <w:t>ALG</w:t>
            </w:r>
          </w:p>
        </w:tc>
      </w:tr>
      <w:tr w:rsidR="005D4DBC" w:rsidRPr="005D4DBC" w14:paraId="4BD7C994" w14:textId="77777777" w:rsidTr="005D4DBC">
        <w:trPr>
          <w:trHeight w:val="32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205C43" w14:textId="77777777" w:rsidR="005D4DBC" w:rsidRPr="005D4DBC" w:rsidRDefault="005D4DBC" w:rsidP="005D4DBC">
            <w:pPr>
              <w:jc w:val="center"/>
              <w:rPr>
                <w:rFonts w:ascii="Calibri" w:hAnsi="Calibri" w:cs="Calibri"/>
                <w:color w:val="000000"/>
              </w:rPr>
            </w:pPr>
            <w:r w:rsidRPr="005D4DBC">
              <w:rPr>
                <w:rFonts w:ascii="Calibri" w:hAnsi="Calibri" w:cs="Calibri"/>
                <w:color w:val="000000"/>
              </w:rPr>
              <w:t>2</w:t>
            </w:r>
          </w:p>
        </w:tc>
        <w:tc>
          <w:tcPr>
            <w:tcW w:w="1580" w:type="dxa"/>
            <w:tcBorders>
              <w:top w:val="single" w:sz="4" w:space="0" w:color="auto"/>
              <w:left w:val="single" w:sz="4" w:space="0" w:color="auto"/>
              <w:bottom w:val="single" w:sz="4" w:space="0" w:color="auto"/>
              <w:right w:val="nil"/>
            </w:tcBorders>
            <w:shd w:val="clear" w:color="auto" w:fill="auto"/>
            <w:noWrap/>
            <w:vAlign w:val="bottom"/>
            <w:hideMark/>
          </w:tcPr>
          <w:p w14:paraId="7B803234" w14:textId="77777777" w:rsidR="005D4DBC" w:rsidRPr="005D4DBC" w:rsidRDefault="005D4DBC" w:rsidP="005D4DBC">
            <w:pPr>
              <w:rPr>
                <w:rFonts w:ascii="Calibri" w:hAnsi="Calibri" w:cs="Calibri"/>
                <w:color w:val="000000"/>
              </w:rPr>
            </w:pPr>
            <w:r w:rsidRPr="005D4DBC">
              <w:rPr>
                <w:rFonts w:ascii="Calibri" w:hAnsi="Calibri" w:cs="Calibri"/>
                <w:color w:val="000000"/>
              </w:rPr>
              <w:t>AFRICA 2</w:t>
            </w:r>
          </w:p>
        </w:tc>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0012FA1E" w14:textId="77777777" w:rsidR="005D4DBC" w:rsidRPr="005D4DBC" w:rsidRDefault="005D4DBC" w:rsidP="005D4DBC">
            <w:pPr>
              <w:jc w:val="center"/>
              <w:rPr>
                <w:rFonts w:ascii="Calibri" w:hAnsi="Calibri" w:cs="Calibri"/>
                <w:color w:val="000000"/>
              </w:rPr>
            </w:pPr>
            <w:r w:rsidRPr="005D4DBC">
              <w:rPr>
                <w:rFonts w:ascii="Calibri" w:hAnsi="Calibri" w:cs="Calibri"/>
                <w:color w:val="000000"/>
              </w:rPr>
              <w:t>NGR</w:t>
            </w:r>
          </w:p>
        </w:tc>
        <w:tc>
          <w:tcPr>
            <w:tcW w:w="1340" w:type="dxa"/>
            <w:tcBorders>
              <w:top w:val="nil"/>
              <w:left w:val="nil"/>
              <w:bottom w:val="single" w:sz="4" w:space="0" w:color="auto"/>
              <w:right w:val="single" w:sz="4" w:space="0" w:color="auto"/>
            </w:tcBorders>
            <w:shd w:val="clear" w:color="auto" w:fill="auto"/>
            <w:noWrap/>
            <w:vAlign w:val="bottom"/>
            <w:hideMark/>
          </w:tcPr>
          <w:p w14:paraId="731202DF" w14:textId="77777777" w:rsidR="005D4DBC" w:rsidRPr="005D4DBC" w:rsidRDefault="005D4DBC" w:rsidP="005D4DBC">
            <w:pPr>
              <w:jc w:val="center"/>
              <w:rPr>
                <w:rFonts w:ascii="Calibri" w:hAnsi="Calibri" w:cs="Calibri"/>
                <w:color w:val="000000"/>
              </w:rPr>
            </w:pPr>
            <w:r w:rsidRPr="005D4DBC">
              <w:rPr>
                <w:rFonts w:ascii="Calibri" w:hAnsi="Calibri" w:cs="Calibri"/>
                <w:color w:val="000000"/>
              </w:rPr>
              <w:t>KEN</w:t>
            </w:r>
          </w:p>
        </w:tc>
        <w:tc>
          <w:tcPr>
            <w:tcW w:w="1340" w:type="dxa"/>
            <w:tcBorders>
              <w:top w:val="nil"/>
              <w:left w:val="nil"/>
              <w:bottom w:val="single" w:sz="4" w:space="0" w:color="auto"/>
              <w:right w:val="single" w:sz="4" w:space="0" w:color="auto"/>
            </w:tcBorders>
            <w:shd w:val="clear" w:color="auto" w:fill="auto"/>
            <w:noWrap/>
            <w:vAlign w:val="bottom"/>
            <w:hideMark/>
          </w:tcPr>
          <w:p w14:paraId="15052B23" w14:textId="77777777" w:rsidR="005D4DBC" w:rsidRPr="005D4DBC" w:rsidRDefault="005D4DBC" w:rsidP="005D4DBC">
            <w:pPr>
              <w:jc w:val="center"/>
              <w:rPr>
                <w:rFonts w:ascii="Calibri" w:hAnsi="Calibri" w:cs="Calibri"/>
                <w:color w:val="000000"/>
              </w:rPr>
            </w:pPr>
            <w:r w:rsidRPr="005D4DBC">
              <w:rPr>
                <w:rFonts w:ascii="Calibri" w:hAnsi="Calibri" w:cs="Calibri"/>
                <w:color w:val="000000"/>
              </w:rPr>
              <w:t>MAR</w:t>
            </w:r>
          </w:p>
        </w:tc>
        <w:tc>
          <w:tcPr>
            <w:tcW w:w="1340" w:type="dxa"/>
            <w:tcBorders>
              <w:top w:val="nil"/>
              <w:left w:val="nil"/>
              <w:bottom w:val="single" w:sz="4" w:space="0" w:color="auto"/>
              <w:right w:val="single" w:sz="4" w:space="0" w:color="auto"/>
            </w:tcBorders>
            <w:shd w:val="clear" w:color="auto" w:fill="auto"/>
            <w:noWrap/>
            <w:vAlign w:val="bottom"/>
            <w:hideMark/>
          </w:tcPr>
          <w:p w14:paraId="0254A43A" w14:textId="77777777" w:rsidR="005D4DBC" w:rsidRPr="005D4DBC" w:rsidRDefault="005D4DBC" w:rsidP="005D4DBC">
            <w:pPr>
              <w:jc w:val="center"/>
              <w:rPr>
                <w:rFonts w:ascii="Calibri" w:hAnsi="Calibri" w:cs="Calibri"/>
                <w:color w:val="000000"/>
              </w:rPr>
            </w:pPr>
            <w:r w:rsidRPr="005D4DBC">
              <w:rPr>
                <w:rFonts w:ascii="Calibri" w:hAnsi="Calibri" w:cs="Calibri"/>
                <w:color w:val="000000"/>
              </w:rPr>
              <w:t>SEN</w:t>
            </w:r>
          </w:p>
        </w:tc>
        <w:tc>
          <w:tcPr>
            <w:tcW w:w="1340" w:type="dxa"/>
            <w:tcBorders>
              <w:top w:val="nil"/>
              <w:left w:val="nil"/>
              <w:bottom w:val="single" w:sz="4" w:space="0" w:color="auto"/>
              <w:right w:val="single" w:sz="4" w:space="0" w:color="auto"/>
            </w:tcBorders>
            <w:shd w:val="clear" w:color="auto" w:fill="auto"/>
            <w:noWrap/>
            <w:vAlign w:val="bottom"/>
            <w:hideMark/>
          </w:tcPr>
          <w:p w14:paraId="042CF5A1" w14:textId="77777777" w:rsidR="005D4DBC" w:rsidRPr="005D4DBC" w:rsidRDefault="005D4DBC" w:rsidP="005D4DBC">
            <w:pPr>
              <w:jc w:val="center"/>
              <w:rPr>
                <w:rFonts w:ascii="Calibri" w:hAnsi="Calibri" w:cs="Calibri"/>
                <w:color w:val="000000"/>
              </w:rPr>
            </w:pPr>
            <w:r w:rsidRPr="005D4DBC">
              <w:rPr>
                <w:rFonts w:ascii="Calibri" w:hAnsi="Calibri" w:cs="Calibri"/>
                <w:color w:val="000000"/>
              </w:rPr>
              <w:t>EGY</w:t>
            </w:r>
          </w:p>
        </w:tc>
      </w:tr>
      <w:tr w:rsidR="005D4DBC" w:rsidRPr="005D4DBC" w14:paraId="5B122395" w14:textId="77777777" w:rsidTr="005D4DBC">
        <w:trPr>
          <w:trHeight w:val="32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D040E" w14:textId="77777777" w:rsidR="005D4DBC" w:rsidRPr="005D4DBC" w:rsidRDefault="005D4DBC" w:rsidP="005D4DBC">
            <w:pPr>
              <w:jc w:val="center"/>
              <w:rPr>
                <w:rFonts w:ascii="Calibri" w:hAnsi="Calibri" w:cs="Calibri"/>
                <w:color w:val="000000"/>
              </w:rPr>
            </w:pPr>
            <w:r w:rsidRPr="005D4DBC">
              <w:rPr>
                <w:rFonts w:ascii="Calibri" w:hAnsi="Calibri" w:cs="Calibri"/>
                <w:color w:val="000000"/>
              </w:rPr>
              <w:t>3</w:t>
            </w:r>
          </w:p>
        </w:tc>
        <w:tc>
          <w:tcPr>
            <w:tcW w:w="1580" w:type="dxa"/>
            <w:tcBorders>
              <w:top w:val="single" w:sz="4" w:space="0" w:color="auto"/>
              <w:left w:val="single" w:sz="4" w:space="0" w:color="auto"/>
              <w:bottom w:val="single" w:sz="4" w:space="0" w:color="auto"/>
              <w:right w:val="nil"/>
            </w:tcBorders>
            <w:shd w:val="clear" w:color="auto" w:fill="auto"/>
            <w:noWrap/>
            <w:vAlign w:val="bottom"/>
            <w:hideMark/>
          </w:tcPr>
          <w:p w14:paraId="7B715AB5" w14:textId="77777777" w:rsidR="005D4DBC" w:rsidRPr="005D4DBC" w:rsidRDefault="005D4DBC" w:rsidP="005D4DBC">
            <w:pPr>
              <w:rPr>
                <w:rFonts w:ascii="Calibri" w:hAnsi="Calibri" w:cs="Calibri"/>
                <w:color w:val="000000"/>
              </w:rPr>
            </w:pPr>
            <w:r w:rsidRPr="005D4DBC">
              <w:rPr>
                <w:rFonts w:ascii="Calibri" w:hAnsi="Calibri" w:cs="Calibri"/>
                <w:color w:val="000000"/>
              </w:rPr>
              <w:t>AFRICA 3</w:t>
            </w:r>
          </w:p>
        </w:tc>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46B1D8D9" w14:textId="77777777" w:rsidR="005D4DBC" w:rsidRPr="005D4DBC" w:rsidRDefault="005D4DBC" w:rsidP="005D4DBC">
            <w:pPr>
              <w:jc w:val="center"/>
              <w:rPr>
                <w:rFonts w:ascii="Calibri" w:hAnsi="Calibri" w:cs="Calibri"/>
                <w:color w:val="000000"/>
              </w:rPr>
            </w:pPr>
            <w:r w:rsidRPr="005D4DBC">
              <w:rPr>
                <w:rFonts w:ascii="Calibri" w:hAnsi="Calibri" w:cs="Calibri"/>
                <w:color w:val="000000"/>
              </w:rPr>
              <w:t>MAR</w:t>
            </w:r>
          </w:p>
        </w:tc>
        <w:tc>
          <w:tcPr>
            <w:tcW w:w="1340" w:type="dxa"/>
            <w:tcBorders>
              <w:top w:val="nil"/>
              <w:left w:val="nil"/>
              <w:bottom w:val="single" w:sz="4" w:space="0" w:color="auto"/>
              <w:right w:val="single" w:sz="4" w:space="0" w:color="auto"/>
            </w:tcBorders>
            <w:shd w:val="clear" w:color="auto" w:fill="auto"/>
            <w:noWrap/>
            <w:vAlign w:val="bottom"/>
            <w:hideMark/>
          </w:tcPr>
          <w:p w14:paraId="2FD8E9DB" w14:textId="77777777" w:rsidR="005D4DBC" w:rsidRPr="005D4DBC" w:rsidRDefault="005D4DBC" w:rsidP="005D4DBC">
            <w:pPr>
              <w:jc w:val="center"/>
              <w:rPr>
                <w:rFonts w:ascii="Calibri" w:hAnsi="Calibri" w:cs="Calibri"/>
                <w:color w:val="000000"/>
              </w:rPr>
            </w:pPr>
            <w:r w:rsidRPr="005D4DBC">
              <w:rPr>
                <w:rFonts w:ascii="Calibri" w:hAnsi="Calibri" w:cs="Calibri"/>
                <w:color w:val="000000"/>
              </w:rPr>
              <w:t>ALG</w:t>
            </w:r>
          </w:p>
        </w:tc>
        <w:tc>
          <w:tcPr>
            <w:tcW w:w="1340" w:type="dxa"/>
            <w:tcBorders>
              <w:top w:val="nil"/>
              <w:left w:val="nil"/>
              <w:bottom w:val="single" w:sz="4" w:space="0" w:color="auto"/>
              <w:right w:val="single" w:sz="4" w:space="0" w:color="auto"/>
            </w:tcBorders>
            <w:shd w:val="clear" w:color="auto" w:fill="auto"/>
            <w:noWrap/>
            <w:vAlign w:val="bottom"/>
            <w:hideMark/>
          </w:tcPr>
          <w:p w14:paraId="2F90350D" w14:textId="77777777" w:rsidR="005D4DBC" w:rsidRPr="005D4DBC" w:rsidRDefault="005D4DBC" w:rsidP="005D4DBC">
            <w:pPr>
              <w:jc w:val="center"/>
              <w:rPr>
                <w:rFonts w:ascii="Calibri" w:hAnsi="Calibri" w:cs="Calibri"/>
                <w:color w:val="000000"/>
              </w:rPr>
            </w:pPr>
            <w:r w:rsidRPr="005D4DBC">
              <w:rPr>
                <w:rFonts w:ascii="Calibri" w:hAnsi="Calibri" w:cs="Calibri"/>
                <w:color w:val="000000"/>
              </w:rPr>
              <w:t>BEN</w:t>
            </w:r>
          </w:p>
        </w:tc>
        <w:tc>
          <w:tcPr>
            <w:tcW w:w="1340" w:type="dxa"/>
            <w:tcBorders>
              <w:top w:val="nil"/>
              <w:left w:val="nil"/>
              <w:bottom w:val="single" w:sz="4" w:space="0" w:color="auto"/>
              <w:right w:val="single" w:sz="4" w:space="0" w:color="auto"/>
            </w:tcBorders>
            <w:shd w:val="clear" w:color="auto" w:fill="auto"/>
            <w:noWrap/>
            <w:vAlign w:val="bottom"/>
            <w:hideMark/>
          </w:tcPr>
          <w:p w14:paraId="4A4FF9EE" w14:textId="77777777" w:rsidR="005D4DBC" w:rsidRPr="005D4DBC" w:rsidRDefault="005D4DBC" w:rsidP="005D4DBC">
            <w:pPr>
              <w:jc w:val="center"/>
              <w:rPr>
                <w:rFonts w:ascii="Calibri" w:hAnsi="Calibri" w:cs="Calibri"/>
                <w:color w:val="000000"/>
              </w:rPr>
            </w:pPr>
            <w:r w:rsidRPr="005D4DBC">
              <w:rPr>
                <w:rFonts w:ascii="Calibri" w:hAnsi="Calibri" w:cs="Calibri"/>
                <w:color w:val="000000"/>
              </w:rPr>
              <w:t>TUN</w:t>
            </w:r>
          </w:p>
        </w:tc>
        <w:tc>
          <w:tcPr>
            <w:tcW w:w="1340" w:type="dxa"/>
            <w:tcBorders>
              <w:top w:val="nil"/>
              <w:left w:val="nil"/>
              <w:bottom w:val="single" w:sz="4" w:space="0" w:color="auto"/>
              <w:right w:val="single" w:sz="4" w:space="0" w:color="auto"/>
            </w:tcBorders>
            <w:shd w:val="clear" w:color="auto" w:fill="auto"/>
            <w:noWrap/>
            <w:vAlign w:val="bottom"/>
            <w:hideMark/>
          </w:tcPr>
          <w:p w14:paraId="793400DD" w14:textId="77777777" w:rsidR="005D4DBC" w:rsidRPr="005D4DBC" w:rsidRDefault="005D4DBC" w:rsidP="005D4DBC">
            <w:pPr>
              <w:jc w:val="center"/>
              <w:rPr>
                <w:rFonts w:ascii="Calibri" w:hAnsi="Calibri" w:cs="Calibri"/>
                <w:color w:val="000000"/>
              </w:rPr>
            </w:pPr>
            <w:r w:rsidRPr="005D4DBC">
              <w:rPr>
                <w:rFonts w:ascii="Calibri" w:hAnsi="Calibri" w:cs="Calibri"/>
                <w:color w:val="000000"/>
              </w:rPr>
              <w:t>SEN</w:t>
            </w:r>
          </w:p>
        </w:tc>
      </w:tr>
      <w:tr w:rsidR="005D4DBC" w:rsidRPr="005D4DBC" w14:paraId="7E5B2036" w14:textId="77777777" w:rsidTr="005D4DBC">
        <w:trPr>
          <w:trHeight w:val="32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BEA5C" w14:textId="77777777" w:rsidR="005D4DBC" w:rsidRPr="005D4DBC" w:rsidRDefault="005D4DBC" w:rsidP="005D4DBC">
            <w:pPr>
              <w:jc w:val="center"/>
              <w:rPr>
                <w:rFonts w:ascii="Calibri" w:hAnsi="Calibri" w:cs="Calibri"/>
                <w:color w:val="000000"/>
              </w:rPr>
            </w:pPr>
            <w:r w:rsidRPr="005D4DBC">
              <w:rPr>
                <w:rFonts w:ascii="Calibri" w:hAnsi="Calibri" w:cs="Calibri"/>
                <w:color w:val="000000"/>
              </w:rPr>
              <w:t>4</w:t>
            </w:r>
          </w:p>
        </w:tc>
        <w:tc>
          <w:tcPr>
            <w:tcW w:w="1580" w:type="dxa"/>
            <w:tcBorders>
              <w:top w:val="single" w:sz="4" w:space="0" w:color="auto"/>
              <w:left w:val="single" w:sz="4" w:space="0" w:color="auto"/>
              <w:bottom w:val="single" w:sz="4" w:space="0" w:color="auto"/>
              <w:right w:val="nil"/>
            </w:tcBorders>
            <w:shd w:val="clear" w:color="auto" w:fill="auto"/>
            <w:noWrap/>
            <w:vAlign w:val="bottom"/>
            <w:hideMark/>
          </w:tcPr>
          <w:p w14:paraId="328AC675" w14:textId="77777777" w:rsidR="005D4DBC" w:rsidRPr="005D4DBC" w:rsidRDefault="005D4DBC" w:rsidP="005D4DBC">
            <w:pPr>
              <w:rPr>
                <w:rFonts w:ascii="Calibri" w:hAnsi="Calibri" w:cs="Calibri"/>
                <w:color w:val="000000"/>
              </w:rPr>
            </w:pPr>
            <w:r w:rsidRPr="005D4DBC">
              <w:rPr>
                <w:rFonts w:ascii="Calibri" w:hAnsi="Calibri" w:cs="Calibri"/>
                <w:color w:val="000000"/>
              </w:rPr>
              <w:t>EUROPE 1</w:t>
            </w:r>
          </w:p>
        </w:tc>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10EC33B9" w14:textId="77777777" w:rsidR="005D4DBC" w:rsidRPr="005D4DBC" w:rsidRDefault="005D4DBC" w:rsidP="005D4DBC">
            <w:pPr>
              <w:jc w:val="center"/>
              <w:rPr>
                <w:rFonts w:ascii="Calibri" w:hAnsi="Calibri" w:cs="Calibri"/>
                <w:color w:val="000000"/>
              </w:rPr>
            </w:pPr>
            <w:r w:rsidRPr="005D4DBC">
              <w:rPr>
                <w:rFonts w:ascii="Calibri" w:hAnsi="Calibri" w:cs="Calibri"/>
                <w:color w:val="000000"/>
              </w:rPr>
              <w:t>AZE</w:t>
            </w:r>
          </w:p>
        </w:tc>
        <w:tc>
          <w:tcPr>
            <w:tcW w:w="1340" w:type="dxa"/>
            <w:tcBorders>
              <w:top w:val="nil"/>
              <w:left w:val="nil"/>
              <w:bottom w:val="single" w:sz="4" w:space="0" w:color="auto"/>
              <w:right w:val="single" w:sz="4" w:space="0" w:color="auto"/>
            </w:tcBorders>
            <w:shd w:val="clear" w:color="auto" w:fill="auto"/>
            <w:noWrap/>
            <w:vAlign w:val="bottom"/>
            <w:hideMark/>
          </w:tcPr>
          <w:p w14:paraId="5089030B" w14:textId="77777777" w:rsidR="005D4DBC" w:rsidRPr="005D4DBC" w:rsidRDefault="005D4DBC" w:rsidP="005D4DBC">
            <w:pPr>
              <w:jc w:val="center"/>
              <w:rPr>
                <w:rFonts w:ascii="Calibri" w:hAnsi="Calibri" w:cs="Calibri"/>
                <w:color w:val="000000"/>
              </w:rPr>
            </w:pPr>
            <w:r w:rsidRPr="005D4DBC">
              <w:rPr>
                <w:rFonts w:ascii="Calibri" w:hAnsi="Calibri" w:cs="Calibri"/>
                <w:color w:val="000000"/>
              </w:rPr>
              <w:t>BEL</w:t>
            </w:r>
          </w:p>
        </w:tc>
        <w:tc>
          <w:tcPr>
            <w:tcW w:w="1340" w:type="dxa"/>
            <w:tcBorders>
              <w:top w:val="nil"/>
              <w:left w:val="nil"/>
              <w:bottom w:val="single" w:sz="4" w:space="0" w:color="auto"/>
              <w:right w:val="single" w:sz="4" w:space="0" w:color="auto"/>
            </w:tcBorders>
            <w:shd w:val="clear" w:color="auto" w:fill="auto"/>
            <w:noWrap/>
            <w:vAlign w:val="bottom"/>
            <w:hideMark/>
          </w:tcPr>
          <w:p w14:paraId="334697BC" w14:textId="77777777" w:rsidR="005D4DBC" w:rsidRPr="005D4DBC" w:rsidRDefault="005D4DBC" w:rsidP="005D4DBC">
            <w:pPr>
              <w:jc w:val="center"/>
              <w:rPr>
                <w:rFonts w:ascii="Calibri" w:hAnsi="Calibri" w:cs="Calibri"/>
                <w:color w:val="000000"/>
              </w:rPr>
            </w:pPr>
            <w:r w:rsidRPr="005D4DBC">
              <w:rPr>
                <w:rFonts w:ascii="Calibri" w:hAnsi="Calibri" w:cs="Calibri"/>
                <w:color w:val="000000"/>
              </w:rPr>
              <w:t>ROU</w:t>
            </w:r>
          </w:p>
        </w:tc>
        <w:tc>
          <w:tcPr>
            <w:tcW w:w="1340" w:type="dxa"/>
            <w:tcBorders>
              <w:top w:val="nil"/>
              <w:left w:val="nil"/>
              <w:bottom w:val="single" w:sz="4" w:space="0" w:color="auto"/>
              <w:right w:val="single" w:sz="4" w:space="0" w:color="auto"/>
            </w:tcBorders>
            <w:shd w:val="clear" w:color="auto" w:fill="auto"/>
            <w:noWrap/>
            <w:vAlign w:val="bottom"/>
            <w:hideMark/>
          </w:tcPr>
          <w:p w14:paraId="3637DFDD" w14:textId="77777777" w:rsidR="005D4DBC" w:rsidRPr="005D4DBC" w:rsidRDefault="005D4DBC" w:rsidP="005D4DBC">
            <w:pPr>
              <w:jc w:val="center"/>
              <w:rPr>
                <w:rFonts w:ascii="Calibri" w:hAnsi="Calibri" w:cs="Calibri"/>
                <w:color w:val="000000"/>
              </w:rPr>
            </w:pPr>
            <w:r w:rsidRPr="005D4DBC">
              <w:rPr>
                <w:rFonts w:ascii="Calibri" w:hAnsi="Calibri" w:cs="Calibri"/>
                <w:color w:val="000000"/>
              </w:rPr>
              <w:t>HUN</w:t>
            </w:r>
          </w:p>
        </w:tc>
        <w:tc>
          <w:tcPr>
            <w:tcW w:w="1340" w:type="dxa"/>
            <w:tcBorders>
              <w:top w:val="nil"/>
              <w:left w:val="nil"/>
              <w:bottom w:val="single" w:sz="4" w:space="0" w:color="auto"/>
              <w:right w:val="single" w:sz="4" w:space="0" w:color="auto"/>
            </w:tcBorders>
            <w:shd w:val="clear" w:color="auto" w:fill="auto"/>
            <w:noWrap/>
            <w:vAlign w:val="bottom"/>
            <w:hideMark/>
          </w:tcPr>
          <w:p w14:paraId="1893EF97" w14:textId="77777777" w:rsidR="005D4DBC" w:rsidRPr="005D4DBC" w:rsidRDefault="005D4DBC" w:rsidP="005D4DBC">
            <w:pPr>
              <w:jc w:val="center"/>
              <w:rPr>
                <w:rFonts w:ascii="Calibri" w:hAnsi="Calibri" w:cs="Calibri"/>
                <w:color w:val="000000"/>
              </w:rPr>
            </w:pPr>
            <w:r w:rsidRPr="005D4DBC">
              <w:rPr>
                <w:rFonts w:ascii="Calibri" w:hAnsi="Calibri" w:cs="Calibri"/>
                <w:color w:val="000000"/>
              </w:rPr>
              <w:t>NED</w:t>
            </w:r>
          </w:p>
        </w:tc>
      </w:tr>
      <w:tr w:rsidR="005D4DBC" w:rsidRPr="005D4DBC" w14:paraId="208534EA" w14:textId="77777777" w:rsidTr="005D4DBC">
        <w:trPr>
          <w:trHeight w:val="32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FA5D7" w14:textId="77777777" w:rsidR="005D4DBC" w:rsidRPr="005D4DBC" w:rsidRDefault="005D4DBC" w:rsidP="005D4DBC">
            <w:pPr>
              <w:jc w:val="center"/>
              <w:rPr>
                <w:rFonts w:ascii="Calibri" w:hAnsi="Calibri" w:cs="Calibri"/>
                <w:color w:val="000000"/>
              </w:rPr>
            </w:pPr>
            <w:r w:rsidRPr="005D4DBC">
              <w:rPr>
                <w:rFonts w:ascii="Calibri" w:hAnsi="Calibri" w:cs="Calibri"/>
                <w:color w:val="000000"/>
              </w:rPr>
              <w:t>5</w:t>
            </w:r>
          </w:p>
        </w:tc>
        <w:tc>
          <w:tcPr>
            <w:tcW w:w="1580" w:type="dxa"/>
            <w:tcBorders>
              <w:top w:val="single" w:sz="4" w:space="0" w:color="auto"/>
              <w:left w:val="single" w:sz="4" w:space="0" w:color="auto"/>
              <w:bottom w:val="single" w:sz="4" w:space="0" w:color="auto"/>
              <w:right w:val="nil"/>
            </w:tcBorders>
            <w:shd w:val="clear" w:color="auto" w:fill="auto"/>
            <w:noWrap/>
            <w:vAlign w:val="bottom"/>
            <w:hideMark/>
          </w:tcPr>
          <w:p w14:paraId="6CB9E412" w14:textId="77777777" w:rsidR="005D4DBC" w:rsidRPr="005D4DBC" w:rsidRDefault="005D4DBC" w:rsidP="005D4DBC">
            <w:pPr>
              <w:rPr>
                <w:rFonts w:ascii="Calibri" w:hAnsi="Calibri" w:cs="Calibri"/>
                <w:color w:val="000000"/>
              </w:rPr>
            </w:pPr>
            <w:r w:rsidRPr="005D4DBC">
              <w:rPr>
                <w:rFonts w:ascii="Calibri" w:hAnsi="Calibri" w:cs="Calibri"/>
                <w:color w:val="000000"/>
              </w:rPr>
              <w:t>EUROPE 2</w:t>
            </w:r>
          </w:p>
        </w:tc>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326F84DF" w14:textId="77777777" w:rsidR="005D4DBC" w:rsidRPr="005D4DBC" w:rsidRDefault="005D4DBC" w:rsidP="005D4DBC">
            <w:pPr>
              <w:jc w:val="center"/>
              <w:rPr>
                <w:rFonts w:ascii="Calibri" w:hAnsi="Calibri" w:cs="Calibri"/>
                <w:color w:val="000000"/>
              </w:rPr>
            </w:pPr>
            <w:r w:rsidRPr="005D4DBC">
              <w:rPr>
                <w:rFonts w:ascii="Calibri" w:hAnsi="Calibri" w:cs="Calibri"/>
                <w:color w:val="000000"/>
              </w:rPr>
              <w:t>GBR</w:t>
            </w:r>
          </w:p>
        </w:tc>
        <w:tc>
          <w:tcPr>
            <w:tcW w:w="1340" w:type="dxa"/>
            <w:tcBorders>
              <w:top w:val="nil"/>
              <w:left w:val="nil"/>
              <w:bottom w:val="single" w:sz="4" w:space="0" w:color="auto"/>
              <w:right w:val="single" w:sz="4" w:space="0" w:color="auto"/>
            </w:tcBorders>
            <w:shd w:val="clear" w:color="auto" w:fill="auto"/>
            <w:noWrap/>
            <w:vAlign w:val="bottom"/>
            <w:hideMark/>
          </w:tcPr>
          <w:p w14:paraId="7B491C13" w14:textId="77777777" w:rsidR="005D4DBC" w:rsidRPr="005D4DBC" w:rsidRDefault="005D4DBC" w:rsidP="005D4DBC">
            <w:pPr>
              <w:jc w:val="center"/>
              <w:rPr>
                <w:rFonts w:ascii="Calibri" w:hAnsi="Calibri" w:cs="Calibri"/>
                <w:color w:val="000000"/>
              </w:rPr>
            </w:pPr>
            <w:r w:rsidRPr="005D4DBC">
              <w:rPr>
                <w:rFonts w:ascii="Calibri" w:hAnsi="Calibri" w:cs="Calibri"/>
                <w:color w:val="000000"/>
              </w:rPr>
              <w:t>POL</w:t>
            </w:r>
          </w:p>
        </w:tc>
        <w:tc>
          <w:tcPr>
            <w:tcW w:w="1340" w:type="dxa"/>
            <w:tcBorders>
              <w:top w:val="nil"/>
              <w:left w:val="nil"/>
              <w:bottom w:val="single" w:sz="4" w:space="0" w:color="auto"/>
              <w:right w:val="single" w:sz="4" w:space="0" w:color="auto"/>
            </w:tcBorders>
            <w:shd w:val="clear" w:color="auto" w:fill="auto"/>
            <w:noWrap/>
            <w:vAlign w:val="bottom"/>
            <w:hideMark/>
          </w:tcPr>
          <w:p w14:paraId="3EC70687" w14:textId="77777777" w:rsidR="005D4DBC" w:rsidRPr="005D4DBC" w:rsidRDefault="005D4DBC" w:rsidP="005D4DBC">
            <w:pPr>
              <w:jc w:val="center"/>
              <w:rPr>
                <w:rFonts w:ascii="Calibri" w:hAnsi="Calibri" w:cs="Calibri"/>
                <w:color w:val="000000"/>
              </w:rPr>
            </w:pPr>
            <w:r w:rsidRPr="005D4DBC">
              <w:rPr>
                <w:rFonts w:ascii="Calibri" w:hAnsi="Calibri" w:cs="Calibri"/>
                <w:color w:val="000000"/>
              </w:rPr>
              <w:t>GER</w:t>
            </w:r>
          </w:p>
        </w:tc>
        <w:tc>
          <w:tcPr>
            <w:tcW w:w="1340" w:type="dxa"/>
            <w:tcBorders>
              <w:top w:val="nil"/>
              <w:left w:val="nil"/>
              <w:bottom w:val="single" w:sz="4" w:space="0" w:color="auto"/>
              <w:right w:val="single" w:sz="4" w:space="0" w:color="auto"/>
            </w:tcBorders>
            <w:shd w:val="clear" w:color="auto" w:fill="auto"/>
            <w:noWrap/>
            <w:vAlign w:val="bottom"/>
            <w:hideMark/>
          </w:tcPr>
          <w:p w14:paraId="74524C2C" w14:textId="77777777" w:rsidR="005D4DBC" w:rsidRPr="005D4DBC" w:rsidRDefault="005D4DBC" w:rsidP="005D4DBC">
            <w:pPr>
              <w:jc w:val="center"/>
              <w:rPr>
                <w:rFonts w:ascii="Calibri" w:hAnsi="Calibri" w:cs="Calibri"/>
                <w:color w:val="000000"/>
              </w:rPr>
            </w:pPr>
            <w:r w:rsidRPr="005D4DBC">
              <w:rPr>
                <w:rFonts w:ascii="Calibri" w:hAnsi="Calibri" w:cs="Calibri"/>
                <w:color w:val="000000"/>
              </w:rPr>
              <w:t>FRA</w:t>
            </w:r>
          </w:p>
        </w:tc>
        <w:tc>
          <w:tcPr>
            <w:tcW w:w="1340" w:type="dxa"/>
            <w:tcBorders>
              <w:top w:val="nil"/>
              <w:left w:val="nil"/>
              <w:bottom w:val="single" w:sz="4" w:space="0" w:color="auto"/>
              <w:right w:val="single" w:sz="4" w:space="0" w:color="auto"/>
            </w:tcBorders>
            <w:shd w:val="clear" w:color="auto" w:fill="auto"/>
            <w:noWrap/>
            <w:vAlign w:val="bottom"/>
            <w:hideMark/>
          </w:tcPr>
          <w:p w14:paraId="144119BD" w14:textId="77777777" w:rsidR="005D4DBC" w:rsidRPr="005D4DBC" w:rsidRDefault="005D4DBC" w:rsidP="005D4DBC">
            <w:pPr>
              <w:jc w:val="center"/>
              <w:rPr>
                <w:rFonts w:ascii="Calibri" w:hAnsi="Calibri" w:cs="Calibri"/>
                <w:color w:val="000000"/>
              </w:rPr>
            </w:pPr>
            <w:r w:rsidRPr="005D4DBC">
              <w:rPr>
                <w:rFonts w:ascii="Calibri" w:hAnsi="Calibri" w:cs="Calibri"/>
                <w:color w:val="000000"/>
              </w:rPr>
              <w:t>LTU</w:t>
            </w:r>
          </w:p>
        </w:tc>
      </w:tr>
      <w:tr w:rsidR="005D4DBC" w:rsidRPr="005D4DBC" w14:paraId="19A627E4" w14:textId="77777777" w:rsidTr="005D4DBC">
        <w:trPr>
          <w:trHeight w:val="32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4BB2E6" w14:textId="77777777" w:rsidR="005D4DBC" w:rsidRPr="005D4DBC" w:rsidRDefault="005D4DBC" w:rsidP="005D4DBC">
            <w:pPr>
              <w:jc w:val="center"/>
              <w:rPr>
                <w:rFonts w:ascii="Calibri" w:hAnsi="Calibri" w:cs="Calibri"/>
                <w:color w:val="000000"/>
              </w:rPr>
            </w:pPr>
            <w:r w:rsidRPr="005D4DBC">
              <w:rPr>
                <w:rFonts w:ascii="Calibri" w:hAnsi="Calibri" w:cs="Calibri"/>
                <w:color w:val="000000"/>
              </w:rPr>
              <w:t>6</w:t>
            </w:r>
          </w:p>
        </w:tc>
        <w:tc>
          <w:tcPr>
            <w:tcW w:w="1580" w:type="dxa"/>
            <w:tcBorders>
              <w:top w:val="single" w:sz="4" w:space="0" w:color="auto"/>
              <w:left w:val="single" w:sz="4" w:space="0" w:color="auto"/>
              <w:bottom w:val="single" w:sz="4" w:space="0" w:color="auto"/>
              <w:right w:val="nil"/>
            </w:tcBorders>
            <w:shd w:val="clear" w:color="auto" w:fill="auto"/>
            <w:noWrap/>
            <w:vAlign w:val="bottom"/>
            <w:hideMark/>
          </w:tcPr>
          <w:p w14:paraId="401AFCBE" w14:textId="77777777" w:rsidR="005D4DBC" w:rsidRPr="005D4DBC" w:rsidRDefault="005D4DBC" w:rsidP="005D4DBC">
            <w:pPr>
              <w:rPr>
                <w:rFonts w:ascii="Calibri" w:hAnsi="Calibri" w:cs="Calibri"/>
                <w:color w:val="000000"/>
              </w:rPr>
            </w:pPr>
            <w:r w:rsidRPr="005D4DBC">
              <w:rPr>
                <w:rFonts w:ascii="Calibri" w:hAnsi="Calibri" w:cs="Calibri"/>
                <w:color w:val="000000"/>
              </w:rPr>
              <w:t>ASIA 1</w:t>
            </w:r>
          </w:p>
        </w:tc>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665EE109" w14:textId="77777777" w:rsidR="005D4DBC" w:rsidRPr="005D4DBC" w:rsidRDefault="005D4DBC" w:rsidP="005D4DBC">
            <w:pPr>
              <w:jc w:val="center"/>
              <w:rPr>
                <w:rFonts w:ascii="Calibri" w:hAnsi="Calibri" w:cs="Calibri"/>
                <w:color w:val="000000"/>
              </w:rPr>
            </w:pPr>
            <w:r w:rsidRPr="005D4DBC">
              <w:rPr>
                <w:rFonts w:ascii="Calibri" w:hAnsi="Calibri" w:cs="Calibri"/>
                <w:color w:val="000000"/>
              </w:rPr>
              <w:t>MGL</w:t>
            </w:r>
          </w:p>
        </w:tc>
        <w:tc>
          <w:tcPr>
            <w:tcW w:w="1340" w:type="dxa"/>
            <w:tcBorders>
              <w:top w:val="nil"/>
              <w:left w:val="nil"/>
              <w:bottom w:val="single" w:sz="4" w:space="0" w:color="auto"/>
              <w:right w:val="single" w:sz="4" w:space="0" w:color="auto"/>
            </w:tcBorders>
            <w:shd w:val="clear" w:color="auto" w:fill="auto"/>
            <w:noWrap/>
            <w:vAlign w:val="bottom"/>
            <w:hideMark/>
          </w:tcPr>
          <w:p w14:paraId="60EBF234" w14:textId="77777777" w:rsidR="005D4DBC" w:rsidRPr="005D4DBC" w:rsidRDefault="005D4DBC" w:rsidP="005D4DBC">
            <w:pPr>
              <w:jc w:val="center"/>
              <w:rPr>
                <w:rFonts w:ascii="Calibri" w:hAnsi="Calibri" w:cs="Calibri"/>
                <w:color w:val="000000"/>
              </w:rPr>
            </w:pPr>
            <w:r w:rsidRPr="005D4DBC">
              <w:rPr>
                <w:rFonts w:ascii="Calibri" w:hAnsi="Calibri" w:cs="Calibri"/>
                <w:color w:val="000000"/>
              </w:rPr>
              <w:t>BHU</w:t>
            </w:r>
          </w:p>
        </w:tc>
        <w:tc>
          <w:tcPr>
            <w:tcW w:w="1340" w:type="dxa"/>
            <w:tcBorders>
              <w:top w:val="nil"/>
              <w:left w:val="nil"/>
              <w:bottom w:val="single" w:sz="4" w:space="0" w:color="auto"/>
              <w:right w:val="single" w:sz="4" w:space="0" w:color="auto"/>
            </w:tcBorders>
            <w:shd w:val="clear" w:color="auto" w:fill="auto"/>
            <w:noWrap/>
            <w:vAlign w:val="bottom"/>
            <w:hideMark/>
          </w:tcPr>
          <w:p w14:paraId="56B7B039" w14:textId="77777777" w:rsidR="005D4DBC" w:rsidRPr="005D4DBC" w:rsidRDefault="005D4DBC" w:rsidP="005D4DBC">
            <w:pPr>
              <w:jc w:val="center"/>
              <w:rPr>
                <w:rFonts w:ascii="Calibri" w:hAnsi="Calibri" w:cs="Calibri"/>
                <w:color w:val="000000"/>
              </w:rPr>
            </w:pPr>
            <w:r w:rsidRPr="005D4DBC">
              <w:rPr>
                <w:rFonts w:ascii="Calibri" w:hAnsi="Calibri" w:cs="Calibri"/>
                <w:color w:val="000000"/>
              </w:rPr>
              <w:t>JPN</w:t>
            </w:r>
          </w:p>
        </w:tc>
        <w:tc>
          <w:tcPr>
            <w:tcW w:w="1340" w:type="dxa"/>
            <w:tcBorders>
              <w:top w:val="nil"/>
              <w:left w:val="nil"/>
              <w:bottom w:val="single" w:sz="4" w:space="0" w:color="auto"/>
              <w:right w:val="single" w:sz="4" w:space="0" w:color="auto"/>
            </w:tcBorders>
            <w:shd w:val="clear" w:color="auto" w:fill="auto"/>
            <w:noWrap/>
            <w:vAlign w:val="bottom"/>
            <w:hideMark/>
          </w:tcPr>
          <w:p w14:paraId="5FF053CC" w14:textId="77777777" w:rsidR="005D4DBC" w:rsidRPr="005D4DBC" w:rsidRDefault="005D4DBC" w:rsidP="005D4DBC">
            <w:pPr>
              <w:jc w:val="center"/>
              <w:rPr>
                <w:rFonts w:ascii="Calibri" w:hAnsi="Calibri" w:cs="Calibri"/>
                <w:color w:val="000000"/>
              </w:rPr>
            </w:pPr>
            <w:r w:rsidRPr="005D4DBC">
              <w:rPr>
                <w:rFonts w:ascii="Calibri" w:hAnsi="Calibri" w:cs="Calibri"/>
                <w:color w:val="000000"/>
              </w:rPr>
              <w:t>IRI</w:t>
            </w:r>
          </w:p>
        </w:tc>
        <w:tc>
          <w:tcPr>
            <w:tcW w:w="1340" w:type="dxa"/>
            <w:tcBorders>
              <w:top w:val="nil"/>
              <w:left w:val="nil"/>
              <w:bottom w:val="single" w:sz="4" w:space="0" w:color="auto"/>
              <w:right w:val="single" w:sz="4" w:space="0" w:color="auto"/>
            </w:tcBorders>
            <w:shd w:val="clear" w:color="auto" w:fill="auto"/>
            <w:noWrap/>
            <w:vAlign w:val="bottom"/>
            <w:hideMark/>
          </w:tcPr>
          <w:p w14:paraId="21CB91D4" w14:textId="77777777" w:rsidR="005D4DBC" w:rsidRPr="005D4DBC" w:rsidRDefault="005D4DBC" w:rsidP="005D4DBC">
            <w:pPr>
              <w:jc w:val="center"/>
              <w:rPr>
                <w:rFonts w:ascii="Calibri" w:hAnsi="Calibri" w:cs="Calibri"/>
                <w:color w:val="000000"/>
              </w:rPr>
            </w:pPr>
            <w:r w:rsidRPr="005D4DBC">
              <w:rPr>
                <w:rFonts w:ascii="Calibri" w:hAnsi="Calibri" w:cs="Calibri"/>
                <w:color w:val="000000"/>
              </w:rPr>
              <w:t>KGZ</w:t>
            </w:r>
          </w:p>
        </w:tc>
      </w:tr>
      <w:tr w:rsidR="005D4DBC" w:rsidRPr="005D4DBC" w14:paraId="72223620" w14:textId="77777777" w:rsidTr="005D4DBC">
        <w:trPr>
          <w:trHeight w:val="32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5204F" w14:textId="77777777" w:rsidR="005D4DBC" w:rsidRPr="005D4DBC" w:rsidRDefault="005D4DBC" w:rsidP="005D4DBC">
            <w:pPr>
              <w:jc w:val="center"/>
              <w:rPr>
                <w:rFonts w:ascii="Calibri" w:hAnsi="Calibri" w:cs="Calibri"/>
                <w:color w:val="000000"/>
              </w:rPr>
            </w:pPr>
            <w:r w:rsidRPr="005D4DBC">
              <w:rPr>
                <w:rFonts w:ascii="Calibri" w:hAnsi="Calibri" w:cs="Calibri"/>
                <w:color w:val="000000"/>
              </w:rPr>
              <w:t>7</w:t>
            </w:r>
          </w:p>
        </w:tc>
        <w:tc>
          <w:tcPr>
            <w:tcW w:w="1580" w:type="dxa"/>
            <w:tcBorders>
              <w:top w:val="single" w:sz="4" w:space="0" w:color="auto"/>
              <w:left w:val="single" w:sz="4" w:space="0" w:color="auto"/>
              <w:bottom w:val="single" w:sz="4" w:space="0" w:color="auto"/>
              <w:right w:val="nil"/>
            </w:tcBorders>
            <w:shd w:val="clear" w:color="auto" w:fill="auto"/>
            <w:noWrap/>
            <w:vAlign w:val="bottom"/>
            <w:hideMark/>
          </w:tcPr>
          <w:p w14:paraId="5AC53F4E" w14:textId="77777777" w:rsidR="005D4DBC" w:rsidRPr="005D4DBC" w:rsidRDefault="005D4DBC" w:rsidP="005D4DBC">
            <w:pPr>
              <w:rPr>
                <w:rFonts w:ascii="Calibri" w:hAnsi="Calibri" w:cs="Calibri"/>
                <w:color w:val="000000"/>
              </w:rPr>
            </w:pPr>
            <w:r w:rsidRPr="005D4DBC">
              <w:rPr>
                <w:rFonts w:ascii="Calibri" w:hAnsi="Calibri" w:cs="Calibri"/>
                <w:color w:val="000000"/>
              </w:rPr>
              <w:t>ASIA 2</w:t>
            </w:r>
          </w:p>
        </w:tc>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5C1A6D8C" w14:textId="77777777" w:rsidR="005D4DBC" w:rsidRPr="005D4DBC" w:rsidRDefault="005D4DBC" w:rsidP="005D4DBC">
            <w:pPr>
              <w:jc w:val="center"/>
              <w:rPr>
                <w:rFonts w:ascii="Calibri" w:hAnsi="Calibri" w:cs="Calibri"/>
                <w:color w:val="000000"/>
              </w:rPr>
            </w:pPr>
            <w:r w:rsidRPr="005D4DBC">
              <w:rPr>
                <w:rFonts w:ascii="Calibri" w:hAnsi="Calibri" w:cs="Calibri"/>
                <w:color w:val="000000"/>
              </w:rPr>
              <w:t>IND</w:t>
            </w:r>
          </w:p>
        </w:tc>
        <w:tc>
          <w:tcPr>
            <w:tcW w:w="1340" w:type="dxa"/>
            <w:tcBorders>
              <w:top w:val="nil"/>
              <w:left w:val="nil"/>
              <w:bottom w:val="single" w:sz="4" w:space="0" w:color="auto"/>
              <w:right w:val="single" w:sz="4" w:space="0" w:color="auto"/>
            </w:tcBorders>
            <w:shd w:val="clear" w:color="auto" w:fill="auto"/>
            <w:noWrap/>
            <w:vAlign w:val="bottom"/>
            <w:hideMark/>
          </w:tcPr>
          <w:p w14:paraId="7CE9885F" w14:textId="77777777" w:rsidR="005D4DBC" w:rsidRPr="005D4DBC" w:rsidRDefault="005D4DBC" w:rsidP="005D4DBC">
            <w:pPr>
              <w:jc w:val="center"/>
              <w:rPr>
                <w:rFonts w:ascii="Calibri" w:hAnsi="Calibri" w:cs="Calibri"/>
                <w:color w:val="000000"/>
              </w:rPr>
            </w:pPr>
            <w:r w:rsidRPr="005D4DBC">
              <w:rPr>
                <w:rFonts w:ascii="Calibri" w:hAnsi="Calibri" w:cs="Calibri"/>
                <w:color w:val="000000"/>
              </w:rPr>
              <w:t>JOR</w:t>
            </w:r>
          </w:p>
        </w:tc>
        <w:tc>
          <w:tcPr>
            <w:tcW w:w="1340" w:type="dxa"/>
            <w:tcBorders>
              <w:top w:val="nil"/>
              <w:left w:val="nil"/>
              <w:bottom w:val="single" w:sz="4" w:space="0" w:color="auto"/>
              <w:right w:val="single" w:sz="4" w:space="0" w:color="auto"/>
            </w:tcBorders>
            <w:shd w:val="clear" w:color="auto" w:fill="auto"/>
            <w:noWrap/>
            <w:vAlign w:val="bottom"/>
            <w:hideMark/>
          </w:tcPr>
          <w:p w14:paraId="26218FA9" w14:textId="77777777" w:rsidR="005D4DBC" w:rsidRPr="005D4DBC" w:rsidRDefault="005D4DBC" w:rsidP="005D4DBC">
            <w:pPr>
              <w:jc w:val="center"/>
              <w:rPr>
                <w:rFonts w:ascii="Calibri" w:hAnsi="Calibri" w:cs="Calibri"/>
                <w:color w:val="000000"/>
              </w:rPr>
            </w:pPr>
            <w:r w:rsidRPr="005D4DBC">
              <w:rPr>
                <w:rFonts w:ascii="Calibri" w:hAnsi="Calibri" w:cs="Calibri"/>
                <w:color w:val="000000"/>
              </w:rPr>
              <w:t>KAZ</w:t>
            </w:r>
          </w:p>
        </w:tc>
        <w:tc>
          <w:tcPr>
            <w:tcW w:w="1340" w:type="dxa"/>
            <w:tcBorders>
              <w:top w:val="nil"/>
              <w:left w:val="nil"/>
              <w:bottom w:val="single" w:sz="4" w:space="0" w:color="auto"/>
              <w:right w:val="single" w:sz="4" w:space="0" w:color="auto"/>
            </w:tcBorders>
            <w:shd w:val="clear" w:color="auto" w:fill="auto"/>
            <w:noWrap/>
            <w:vAlign w:val="bottom"/>
            <w:hideMark/>
          </w:tcPr>
          <w:p w14:paraId="709116A4" w14:textId="77777777" w:rsidR="005D4DBC" w:rsidRPr="005D4DBC" w:rsidRDefault="005D4DBC" w:rsidP="005D4DBC">
            <w:pPr>
              <w:jc w:val="center"/>
              <w:rPr>
                <w:rFonts w:ascii="Calibri" w:hAnsi="Calibri" w:cs="Calibri"/>
                <w:color w:val="000000"/>
              </w:rPr>
            </w:pPr>
            <w:r w:rsidRPr="005D4DBC">
              <w:rPr>
                <w:rFonts w:ascii="Calibri" w:hAnsi="Calibri" w:cs="Calibri"/>
                <w:color w:val="000000"/>
              </w:rPr>
              <w:t>KAZ</w:t>
            </w:r>
          </w:p>
        </w:tc>
        <w:tc>
          <w:tcPr>
            <w:tcW w:w="1340" w:type="dxa"/>
            <w:tcBorders>
              <w:top w:val="nil"/>
              <w:left w:val="nil"/>
              <w:bottom w:val="single" w:sz="4" w:space="0" w:color="auto"/>
              <w:right w:val="single" w:sz="4" w:space="0" w:color="auto"/>
            </w:tcBorders>
            <w:shd w:val="clear" w:color="auto" w:fill="auto"/>
            <w:noWrap/>
            <w:vAlign w:val="bottom"/>
            <w:hideMark/>
          </w:tcPr>
          <w:p w14:paraId="091E8007" w14:textId="77777777" w:rsidR="005D4DBC" w:rsidRPr="005D4DBC" w:rsidRDefault="005D4DBC" w:rsidP="005D4DBC">
            <w:pPr>
              <w:jc w:val="center"/>
              <w:rPr>
                <w:rFonts w:ascii="Calibri" w:hAnsi="Calibri" w:cs="Calibri"/>
                <w:color w:val="000000"/>
              </w:rPr>
            </w:pPr>
            <w:r w:rsidRPr="005D4DBC">
              <w:rPr>
                <w:rFonts w:ascii="Calibri" w:hAnsi="Calibri" w:cs="Calibri"/>
                <w:color w:val="000000"/>
              </w:rPr>
              <w:t>JPN</w:t>
            </w:r>
          </w:p>
        </w:tc>
      </w:tr>
      <w:tr w:rsidR="005D4DBC" w:rsidRPr="005D4DBC" w14:paraId="620BBAEF" w14:textId="77777777" w:rsidTr="005D4DBC">
        <w:trPr>
          <w:trHeight w:val="32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36290" w14:textId="77777777" w:rsidR="005D4DBC" w:rsidRPr="005D4DBC" w:rsidRDefault="005D4DBC" w:rsidP="005D4DBC">
            <w:pPr>
              <w:jc w:val="center"/>
              <w:rPr>
                <w:rFonts w:ascii="Calibri" w:hAnsi="Calibri" w:cs="Calibri"/>
                <w:color w:val="000000"/>
              </w:rPr>
            </w:pPr>
            <w:r w:rsidRPr="005D4DBC">
              <w:rPr>
                <w:rFonts w:ascii="Calibri" w:hAnsi="Calibri" w:cs="Calibri"/>
                <w:color w:val="000000"/>
              </w:rPr>
              <w:t>8</w:t>
            </w:r>
          </w:p>
        </w:tc>
        <w:tc>
          <w:tcPr>
            <w:tcW w:w="1580" w:type="dxa"/>
            <w:tcBorders>
              <w:top w:val="single" w:sz="4" w:space="0" w:color="auto"/>
              <w:left w:val="single" w:sz="4" w:space="0" w:color="auto"/>
              <w:bottom w:val="single" w:sz="4" w:space="0" w:color="auto"/>
              <w:right w:val="nil"/>
            </w:tcBorders>
            <w:shd w:val="clear" w:color="auto" w:fill="auto"/>
            <w:noWrap/>
            <w:vAlign w:val="bottom"/>
            <w:hideMark/>
          </w:tcPr>
          <w:p w14:paraId="3C68E862" w14:textId="77777777" w:rsidR="005D4DBC" w:rsidRPr="005D4DBC" w:rsidRDefault="005D4DBC" w:rsidP="005D4DBC">
            <w:pPr>
              <w:rPr>
                <w:rFonts w:ascii="Calibri" w:hAnsi="Calibri" w:cs="Calibri"/>
                <w:color w:val="000000"/>
              </w:rPr>
            </w:pPr>
            <w:r w:rsidRPr="005D4DBC">
              <w:rPr>
                <w:rFonts w:ascii="Calibri" w:hAnsi="Calibri" w:cs="Calibri"/>
                <w:color w:val="000000"/>
              </w:rPr>
              <w:t>AMERICAS 1</w:t>
            </w:r>
          </w:p>
        </w:tc>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1FA7C8AD" w14:textId="77777777" w:rsidR="005D4DBC" w:rsidRPr="005D4DBC" w:rsidRDefault="005D4DBC" w:rsidP="005D4DBC">
            <w:pPr>
              <w:jc w:val="center"/>
              <w:rPr>
                <w:rFonts w:ascii="Calibri" w:hAnsi="Calibri" w:cs="Calibri"/>
                <w:color w:val="000000"/>
              </w:rPr>
            </w:pPr>
            <w:r w:rsidRPr="005D4DBC">
              <w:rPr>
                <w:rFonts w:ascii="Calibri" w:hAnsi="Calibri" w:cs="Calibri"/>
                <w:color w:val="000000"/>
              </w:rPr>
              <w:t>COL</w:t>
            </w:r>
          </w:p>
        </w:tc>
        <w:tc>
          <w:tcPr>
            <w:tcW w:w="1340" w:type="dxa"/>
            <w:tcBorders>
              <w:top w:val="nil"/>
              <w:left w:val="nil"/>
              <w:bottom w:val="single" w:sz="4" w:space="0" w:color="auto"/>
              <w:right w:val="single" w:sz="4" w:space="0" w:color="auto"/>
            </w:tcBorders>
            <w:shd w:val="clear" w:color="auto" w:fill="auto"/>
            <w:noWrap/>
            <w:vAlign w:val="bottom"/>
            <w:hideMark/>
          </w:tcPr>
          <w:p w14:paraId="02CA5CDC" w14:textId="77777777" w:rsidR="005D4DBC" w:rsidRPr="005D4DBC" w:rsidRDefault="005D4DBC" w:rsidP="005D4DBC">
            <w:pPr>
              <w:jc w:val="center"/>
              <w:rPr>
                <w:rFonts w:ascii="Calibri" w:hAnsi="Calibri" w:cs="Calibri"/>
                <w:color w:val="000000"/>
              </w:rPr>
            </w:pPr>
            <w:r w:rsidRPr="005D4DBC">
              <w:rPr>
                <w:rFonts w:ascii="Calibri" w:hAnsi="Calibri" w:cs="Calibri"/>
                <w:color w:val="000000"/>
              </w:rPr>
              <w:t>VEN</w:t>
            </w:r>
          </w:p>
        </w:tc>
        <w:tc>
          <w:tcPr>
            <w:tcW w:w="1340" w:type="dxa"/>
            <w:tcBorders>
              <w:top w:val="nil"/>
              <w:left w:val="nil"/>
              <w:bottom w:val="single" w:sz="4" w:space="0" w:color="auto"/>
              <w:right w:val="single" w:sz="4" w:space="0" w:color="auto"/>
            </w:tcBorders>
            <w:shd w:val="clear" w:color="auto" w:fill="auto"/>
            <w:noWrap/>
            <w:vAlign w:val="bottom"/>
            <w:hideMark/>
          </w:tcPr>
          <w:p w14:paraId="28590664" w14:textId="77777777" w:rsidR="005D4DBC" w:rsidRPr="005D4DBC" w:rsidRDefault="005D4DBC" w:rsidP="005D4DBC">
            <w:pPr>
              <w:jc w:val="center"/>
              <w:rPr>
                <w:rFonts w:ascii="Calibri" w:hAnsi="Calibri" w:cs="Calibri"/>
                <w:color w:val="000000"/>
              </w:rPr>
            </w:pPr>
            <w:r w:rsidRPr="005D4DBC">
              <w:rPr>
                <w:rFonts w:ascii="Calibri" w:hAnsi="Calibri" w:cs="Calibri"/>
                <w:color w:val="000000"/>
              </w:rPr>
              <w:t>VEN</w:t>
            </w:r>
          </w:p>
        </w:tc>
        <w:tc>
          <w:tcPr>
            <w:tcW w:w="1340" w:type="dxa"/>
            <w:tcBorders>
              <w:top w:val="nil"/>
              <w:left w:val="nil"/>
              <w:bottom w:val="single" w:sz="4" w:space="0" w:color="auto"/>
              <w:right w:val="single" w:sz="4" w:space="0" w:color="auto"/>
            </w:tcBorders>
            <w:shd w:val="clear" w:color="auto" w:fill="auto"/>
            <w:noWrap/>
            <w:vAlign w:val="bottom"/>
            <w:hideMark/>
          </w:tcPr>
          <w:p w14:paraId="7A56F315" w14:textId="77777777" w:rsidR="005D4DBC" w:rsidRPr="005D4DBC" w:rsidRDefault="005D4DBC" w:rsidP="005D4DBC">
            <w:pPr>
              <w:jc w:val="center"/>
              <w:rPr>
                <w:rFonts w:ascii="Calibri" w:hAnsi="Calibri" w:cs="Calibri"/>
                <w:color w:val="000000"/>
              </w:rPr>
            </w:pPr>
            <w:r w:rsidRPr="005D4DBC">
              <w:rPr>
                <w:rFonts w:ascii="Calibri" w:hAnsi="Calibri" w:cs="Calibri"/>
                <w:color w:val="000000"/>
              </w:rPr>
              <w:t>ECU</w:t>
            </w:r>
          </w:p>
        </w:tc>
        <w:tc>
          <w:tcPr>
            <w:tcW w:w="1340" w:type="dxa"/>
            <w:tcBorders>
              <w:top w:val="nil"/>
              <w:left w:val="nil"/>
              <w:bottom w:val="single" w:sz="4" w:space="0" w:color="auto"/>
              <w:right w:val="single" w:sz="4" w:space="0" w:color="auto"/>
            </w:tcBorders>
            <w:shd w:val="clear" w:color="auto" w:fill="auto"/>
            <w:noWrap/>
            <w:vAlign w:val="bottom"/>
            <w:hideMark/>
          </w:tcPr>
          <w:p w14:paraId="74B86BC8" w14:textId="77777777" w:rsidR="005D4DBC" w:rsidRPr="005D4DBC" w:rsidRDefault="005D4DBC" w:rsidP="005D4DBC">
            <w:pPr>
              <w:jc w:val="center"/>
              <w:rPr>
                <w:rFonts w:ascii="Calibri" w:hAnsi="Calibri" w:cs="Calibri"/>
                <w:color w:val="000000"/>
              </w:rPr>
            </w:pPr>
            <w:r w:rsidRPr="005D4DBC">
              <w:rPr>
                <w:rFonts w:ascii="Calibri" w:hAnsi="Calibri" w:cs="Calibri"/>
                <w:color w:val="000000"/>
              </w:rPr>
              <w:t>UZB</w:t>
            </w:r>
          </w:p>
        </w:tc>
      </w:tr>
      <w:tr w:rsidR="005D4DBC" w:rsidRPr="005D4DBC" w14:paraId="425EBEA3" w14:textId="77777777" w:rsidTr="005D4DBC">
        <w:trPr>
          <w:trHeight w:val="32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0F5696" w14:textId="77777777" w:rsidR="005D4DBC" w:rsidRPr="005D4DBC" w:rsidRDefault="005D4DBC" w:rsidP="005D4DBC">
            <w:pPr>
              <w:jc w:val="center"/>
              <w:rPr>
                <w:rFonts w:ascii="Calibri" w:hAnsi="Calibri" w:cs="Calibri"/>
                <w:color w:val="000000"/>
              </w:rPr>
            </w:pPr>
            <w:r w:rsidRPr="005D4DBC">
              <w:rPr>
                <w:rFonts w:ascii="Calibri" w:hAnsi="Calibri" w:cs="Calibri"/>
                <w:color w:val="000000"/>
              </w:rPr>
              <w:t>9</w:t>
            </w:r>
          </w:p>
        </w:tc>
        <w:tc>
          <w:tcPr>
            <w:tcW w:w="1580" w:type="dxa"/>
            <w:tcBorders>
              <w:top w:val="single" w:sz="4" w:space="0" w:color="auto"/>
              <w:left w:val="single" w:sz="4" w:space="0" w:color="auto"/>
              <w:bottom w:val="single" w:sz="4" w:space="0" w:color="auto"/>
              <w:right w:val="nil"/>
            </w:tcBorders>
            <w:shd w:val="clear" w:color="auto" w:fill="auto"/>
            <w:noWrap/>
            <w:vAlign w:val="bottom"/>
            <w:hideMark/>
          </w:tcPr>
          <w:p w14:paraId="2279AAAF" w14:textId="77777777" w:rsidR="005D4DBC" w:rsidRPr="005D4DBC" w:rsidRDefault="005D4DBC" w:rsidP="005D4DBC">
            <w:pPr>
              <w:rPr>
                <w:rFonts w:ascii="Calibri" w:hAnsi="Calibri" w:cs="Calibri"/>
                <w:color w:val="000000"/>
              </w:rPr>
            </w:pPr>
            <w:r w:rsidRPr="005D4DBC">
              <w:rPr>
                <w:rFonts w:ascii="Calibri" w:hAnsi="Calibri" w:cs="Calibri"/>
                <w:color w:val="000000"/>
              </w:rPr>
              <w:t>AMERICAS 2</w:t>
            </w:r>
          </w:p>
        </w:tc>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3095CE85" w14:textId="77777777" w:rsidR="005D4DBC" w:rsidRPr="005D4DBC" w:rsidRDefault="005D4DBC" w:rsidP="005D4DBC">
            <w:pPr>
              <w:jc w:val="center"/>
              <w:rPr>
                <w:rFonts w:ascii="Calibri" w:hAnsi="Calibri" w:cs="Calibri"/>
                <w:color w:val="000000"/>
              </w:rPr>
            </w:pPr>
            <w:r w:rsidRPr="005D4DBC">
              <w:rPr>
                <w:rFonts w:ascii="Calibri" w:hAnsi="Calibri" w:cs="Calibri"/>
                <w:color w:val="000000"/>
              </w:rPr>
              <w:t>MEX</w:t>
            </w:r>
          </w:p>
        </w:tc>
        <w:tc>
          <w:tcPr>
            <w:tcW w:w="1340" w:type="dxa"/>
            <w:tcBorders>
              <w:top w:val="nil"/>
              <w:left w:val="nil"/>
              <w:bottom w:val="single" w:sz="4" w:space="0" w:color="auto"/>
              <w:right w:val="single" w:sz="4" w:space="0" w:color="auto"/>
            </w:tcBorders>
            <w:shd w:val="clear" w:color="auto" w:fill="auto"/>
            <w:noWrap/>
            <w:vAlign w:val="bottom"/>
            <w:hideMark/>
          </w:tcPr>
          <w:p w14:paraId="7E20A113" w14:textId="77777777" w:rsidR="005D4DBC" w:rsidRPr="005D4DBC" w:rsidRDefault="005D4DBC" w:rsidP="005D4DBC">
            <w:pPr>
              <w:jc w:val="center"/>
              <w:rPr>
                <w:rFonts w:ascii="Calibri" w:hAnsi="Calibri" w:cs="Calibri"/>
                <w:color w:val="000000"/>
              </w:rPr>
            </w:pPr>
            <w:r w:rsidRPr="005D4DBC">
              <w:rPr>
                <w:rFonts w:ascii="Calibri" w:hAnsi="Calibri" w:cs="Calibri"/>
                <w:color w:val="000000"/>
              </w:rPr>
              <w:t>PAN</w:t>
            </w:r>
          </w:p>
        </w:tc>
        <w:tc>
          <w:tcPr>
            <w:tcW w:w="1340" w:type="dxa"/>
            <w:tcBorders>
              <w:top w:val="nil"/>
              <w:left w:val="nil"/>
              <w:bottom w:val="single" w:sz="4" w:space="0" w:color="auto"/>
              <w:right w:val="single" w:sz="4" w:space="0" w:color="auto"/>
            </w:tcBorders>
            <w:shd w:val="clear" w:color="auto" w:fill="auto"/>
            <w:noWrap/>
            <w:vAlign w:val="bottom"/>
            <w:hideMark/>
          </w:tcPr>
          <w:p w14:paraId="44D05129" w14:textId="77777777" w:rsidR="005D4DBC" w:rsidRPr="005D4DBC" w:rsidRDefault="005D4DBC" w:rsidP="005D4DBC">
            <w:pPr>
              <w:jc w:val="center"/>
              <w:rPr>
                <w:rFonts w:ascii="Calibri" w:hAnsi="Calibri" w:cs="Calibri"/>
                <w:color w:val="000000"/>
              </w:rPr>
            </w:pPr>
            <w:r w:rsidRPr="005D4DBC">
              <w:rPr>
                <w:rFonts w:ascii="Calibri" w:hAnsi="Calibri" w:cs="Calibri"/>
                <w:color w:val="000000"/>
              </w:rPr>
              <w:t>COL</w:t>
            </w:r>
          </w:p>
        </w:tc>
        <w:tc>
          <w:tcPr>
            <w:tcW w:w="1340" w:type="dxa"/>
            <w:tcBorders>
              <w:top w:val="nil"/>
              <w:left w:val="nil"/>
              <w:bottom w:val="single" w:sz="4" w:space="0" w:color="auto"/>
              <w:right w:val="single" w:sz="4" w:space="0" w:color="auto"/>
            </w:tcBorders>
            <w:shd w:val="clear" w:color="auto" w:fill="auto"/>
            <w:noWrap/>
            <w:vAlign w:val="bottom"/>
            <w:hideMark/>
          </w:tcPr>
          <w:p w14:paraId="06C66418" w14:textId="77777777" w:rsidR="005D4DBC" w:rsidRPr="005D4DBC" w:rsidRDefault="005D4DBC" w:rsidP="005D4DBC">
            <w:pPr>
              <w:jc w:val="center"/>
              <w:rPr>
                <w:rFonts w:ascii="Calibri" w:hAnsi="Calibri" w:cs="Calibri"/>
                <w:color w:val="000000"/>
              </w:rPr>
            </w:pPr>
            <w:r w:rsidRPr="005D4DBC">
              <w:rPr>
                <w:rFonts w:ascii="Calibri" w:hAnsi="Calibri" w:cs="Calibri"/>
                <w:color w:val="000000"/>
              </w:rPr>
              <w:t>BRA</w:t>
            </w:r>
          </w:p>
        </w:tc>
        <w:tc>
          <w:tcPr>
            <w:tcW w:w="1340" w:type="dxa"/>
            <w:tcBorders>
              <w:top w:val="nil"/>
              <w:left w:val="nil"/>
              <w:bottom w:val="single" w:sz="4" w:space="0" w:color="auto"/>
              <w:right w:val="single" w:sz="4" w:space="0" w:color="auto"/>
            </w:tcBorders>
            <w:shd w:val="clear" w:color="auto" w:fill="auto"/>
            <w:noWrap/>
            <w:vAlign w:val="bottom"/>
            <w:hideMark/>
          </w:tcPr>
          <w:p w14:paraId="03FAAA2A" w14:textId="77777777" w:rsidR="005D4DBC" w:rsidRPr="005D4DBC" w:rsidRDefault="005D4DBC" w:rsidP="005D4DBC">
            <w:pPr>
              <w:jc w:val="center"/>
              <w:rPr>
                <w:rFonts w:ascii="Calibri" w:hAnsi="Calibri" w:cs="Calibri"/>
                <w:color w:val="000000"/>
              </w:rPr>
            </w:pPr>
            <w:r w:rsidRPr="005D4DBC">
              <w:rPr>
                <w:rFonts w:ascii="Calibri" w:hAnsi="Calibri" w:cs="Calibri"/>
                <w:color w:val="000000"/>
              </w:rPr>
              <w:t>UKR</w:t>
            </w:r>
          </w:p>
        </w:tc>
      </w:tr>
      <w:tr w:rsidR="005D4DBC" w:rsidRPr="005D4DBC" w14:paraId="3CBFC886" w14:textId="77777777" w:rsidTr="005D4DBC">
        <w:trPr>
          <w:trHeight w:val="32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C44197" w14:textId="77777777" w:rsidR="005D4DBC" w:rsidRPr="005D4DBC" w:rsidRDefault="005D4DBC" w:rsidP="005D4DBC">
            <w:pPr>
              <w:jc w:val="center"/>
              <w:rPr>
                <w:rFonts w:ascii="Calibri" w:hAnsi="Calibri" w:cs="Calibri"/>
                <w:color w:val="000000"/>
              </w:rPr>
            </w:pPr>
            <w:r w:rsidRPr="005D4DBC">
              <w:rPr>
                <w:rFonts w:ascii="Calibri" w:hAnsi="Calibri" w:cs="Calibri"/>
                <w:color w:val="000000"/>
              </w:rPr>
              <w:t>10</w:t>
            </w:r>
          </w:p>
        </w:tc>
        <w:tc>
          <w:tcPr>
            <w:tcW w:w="1580" w:type="dxa"/>
            <w:tcBorders>
              <w:top w:val="single" w:sz="4" w:space="0" w:color="auto"/>
              <w:left w:val="single" w:sz="4" w:space="0" w:color="auto"/>
              <w:bottom w:val="single" w:sz="4" w:space="0" w:color="auto"/>
              <w:right w:val="nil"/>
            </w:tcBorders>
            <w:shd w:val="clear" w:color="auto" w:fill="auto"/>
            <w:noWrap/>
            <w:vAlign w:val="bottom"/>
            <w:hideMark/>
          </w:tcPr>
          <w:p w14:paraId="4F15178B" w14:textId="77777777" w:rsidR="005D4DBC" w:rsidRPr="005D4DBC" w:rsidRDefault="005D4DBC" w:rsidP="005D4DBC">
            <w:pPr>
              <w:rPr>
                <w:rFonts w:ascii="Calibri" w:hAnsi="Calibri" w:cs="Calibri"/>
                <w:color w:val="000000"/>
              </w:rPr>
            </w:pPr>
            <w:r w:rsidRPr="005D4DBC">
              <w:rPr>
                <w:rFonts w:ascii="Calibri" w:hAnsi="Calibri" w:cs="Calibri"/>
                <w:color w:val="000000"/>
              </w:rPr>
              <w:t>OCEANIA 1</w:t>
            </w:r>
          </w:p>
        </w:tc>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77351997" w14:textId="77777777" w:rsidR="005D4DBC" w:rsidRPr="005D4DBC" w:rsidRDefault="005D4DBC" w:rsidP="005D4DBC">
            <w:pPr>
              <w:jc w:val="center"/>
              <w:rPr>
                <w:rFonts w:ascii="Calibri" w:hAnsi="Calibri" w:cs="Calibri"/>
                <w:color w:val="000000"/>
              </w:rPr>
            </w:pPr>
            <w:r w:rsidRPr="005D4DBC">
              <w:rPr>
                <w:rFonts w:ascii="Calibri" w:hAnsi="Calibri" w:cs="Calibri"/>
                <w:color w:val="000000"/>
              </w:rPr>
              <w:t>TUR</w:t>
            </w:r>
          </w:p>
        </w:tc>
        <w:tc>
          <w:tcPr>
            <w:tcW w:w="1340" w:type="dxa"/>
            <w:tcBorders>
              <w:top w:val="nil"/>
              <w:left w:val="nil"/>
              <w:bottom w:val="single" w:sz="4" w:space="0" w:color="auto"/>
              <w:right w:val="single" w:sz="4" w:space="0" w:color="auto"/>
            </w:tcBorders>
            <w:shd w:val="clear" w:color="auto" w:fill="auto"/>
            <w:noWrap/>
            <w:vAlign w:val="bottom"/>
            <w:hideMark/>
          </w:tcPr>
          <w:p w14:paraId="4B23BDDA" w14:textId="77777777" w:rsidR="005D4DBC" w:rsidRPr="005D4DBC" w:rsidRDefault="005D4DBC" w:rsidP="005D4DBC">
            <w:pPr>
              <w:jc w:val="center"/>
              <w:rPr>
                <w:rFonts w:ascii="Calibri" w:hAnsi="Calibri" w:cs="Calibri"/>
                <w:color w:val="000000"/>
              </w:rPr>
            </w:pPr>
            <w:r w:rsidRPr="005D4DBC">
              <w:rPr>
                <w:rFonts w:ascii="Calibri" w:hAnsi="Calibri" w:cs="Calibri"/>
                <w:color w:val="000000"/>
              </w:rPr>
              <w:t>AUS</w:t>
            </w:r>
          </w:p>
        </w:tc>
        <w:tc>
          <w:tcPr>
            <w:tcW w:w="1340" w:type="dxa"/>
            <w:tcBorders>
              <w:top w:val="nil"/>
              <w:left w:val="nil"/>
              <w:bottom w:val="single" w:sz="4" w:space="0" w:color="auto"/>
              <w:right w:val="single" w:sz="4" w:space="0" w:color="auto"/>
            </w:tcBorders>
            <w:shd w:val="clear" w:color="auto" w:fill="auto"/>
            <w:noWrap/>
            <w:vAlign w:val="bottom"/>
            <w:hideMark/>
          </w:tcPr>
          <w:p w14:paraId="353721BF" w14:textId="77777777" w:rsidR="005D4DBC" w:rsidRPr="005D4DBC" w:rsidRDefault="005D4DBC" w:rsidP="005D4DBC">
            <w:pPr>
              <w:jc w:val="center"/>
              <w:rPr>
                <w:rFonts w:ascii="Calibri" w:hAnsi="Calibri" w:cs="Calibri"/>
                <w:color w:val="000000"/>
              </w:rPr>
            </w:pPr>
            <w:r w:rsidRPr="005D4DBC">
              <w:rPr>
                <w:rFonts w:ascii="Calibri" w:hAnsi="Calibri" w:cs="Calibri"/>
                <w:color w:val="000000"/>
              </w:rPr>
              <w:t>AUS</w:t>
            </w:r>
          </w:p>
        </w:tc>
        <w:tc>
          <w:tcPr>
            <w:tcW w:w="1340" w:type="dxa"/>
            <w:tcBorders>
              <w:top w:val="nil"/>
              <w:left w:val="nil"/>
              <w:bottom w:val="single" w:sz="4" w:space="0" w:color="auto"/>
              <w:right w:val="single" w:sz="4" w:space="0" w:color="auto"/>
            </w:tcBorders>
            <w:shd w:val="clear" w:color="auto" w:fill="auto"/>
            <w:noWrap/>
            <w:vAlign w:val="bottom"/>
            <w:hideMark/>
          </w:tcPr>
          <w:p w14:paraId="1F167627" w14:textId="77777777" w:rsidR="005D4DBC" w:rsidRPr="005D4DBC" w:rsidRDefault="005D4DBC" w:rsidP="005D4DBC">
            <w:pPr>
              <w:jc w:val="center"/>
              <w:rPr>
                <w:rFonts w:ascii="Calibri" w:hAnsi="Calibri" w:cs="Calibri"/>
                <w:color w:val="000000"/>
              </w:rPr>
            </w:pPr>
            <w:r w:rsidRPr="005D4DBC">
              <w:rPr>
                <w:rFonts w:ascii="Calibri" w:hAnsi="Calibri" w:cs="Calibri"/>
                <w:color w:val="000000"/>
              </w:rPr>
              <w:t>TPE</w:t>
            </w:r>
          </w:p>
        </w:tc>
        <w:tc>
          <w:tcPr>
            <w:tcW w:w="1340" w:type="dxa"/>
            <w:tcBorders>
              <w:top w:val="nil"/>
              <w:left w:val="nil"/>
              <w:bottom w:val="single" w:sz="4" w:space="0" w:color="auto"/>
              <w:right w:val="single" w:sz="4" w:space="0" w:color="auto"/>
            </w:tcBorders>
            <w:shd w:val="clear" w:color="auto" w:fill="auto"/>
            <w:noWrap/>
            <w:vAlign w:val="bottom"/>
            <w:hideMark/>
          </w:tcPr>
          <w:p w14:paraId="3BBF80DF" w14:textId="77777777" w:rsidR="005D4DBC" w:rsidRPr="005D4DBC" w:rsidRDefault="005D4DBC" w:rsidP="005D4DBC">
            <w:pPr>
              <w:jc w:val="center"/>
              <w:rPr>
                <w:rFonts w:ascii="Calibri" w:hAnsi="Calibri" w:cs="Calibri"/>
                <w:color w:val="000000"/>
              </w:rPr>
            </w:pPr>
            <w:r w:rsidRPr="005D4DBC">
              <w:rPr>
                <w:rFonts w:ascii="Calibri" w:hAnsi="Calibri" w:cs="Calibri"/>
                <w:color w:val="000000"/>
              </w:rPr>
              <w:t>FIJ</w:t>
            </w:r>
          </w:p>
        </w:tc>
      </w:tr>
      <w:tr w:rsidR="005D4DBC" w:rsidRPr="005D4DBC" w14:paraId="70553D6F" w14:textId="77777777" w:rsidTr="005D4DBC">
        <w:trPr>
          <w:trHeight w:val="32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C8A88" w14:textId="77777777" w:rsidR="005D4DBC" w:rsidRPr="005D4DBC" w:rsidRDefault="005D4DBC" w:rsidP="005D4DBC">
            <w:pPr>
              <w:jc w:val="center"/>
              <w:rPr>
                <w:rFonts w:ascii="Calibri" w:hAnsi="Calibri" w:cs="Calibri"/>
                <w:color w:val="000000"/>
              </w:rPr>
            </w:pPr>
            <w:r w:rsidRPr="005D4DBC">
              <w:rPr>
                <w:rFonts w:ascii="Calibri" w:hAnsi="Calibri" w:cs="Calibri"/>
                <w:color w:val="000000"/>
              </w:rPr>
              <w:t>11</w:t>
            </w:r>
          </w:p>
        </w:tc>
        <w:tc>
          <w:tcPr>
            <w:tcW w:w="1580" w:type="dxa"/>
            <w:tcBorders>
              <w:top w:val="single" w:sz="4" w:space="0" w:color="auto"/>
              <w:left w:val="single" w:sz="4" w:space="0" w:color="auto"/>
              <w:bottom w:val="single" w:sz="4" w:space="0" w:color="auto"/>
              <w:right w:val="nil"/>
            </w:tcBorders>
            <w:shd w:val="clear" w:color="auto" w:fill="auto"/>
            <w:noWrap/>
            <w:vAlign w:val="bottom"/>
            <w:hideMark/>
          </w:tcPr>
          <w:p w14:paraId="58DB52AE" w14:textId="77777777" w:rsidR="005D4DBC" w:rsidRPr="005D4DBC" w:rsidRDefault="005D4DBC" w:rsidP="005D4DBC">
            <w:pPr>
              <w:rPr>
                <w:rFonts w:ascii="Calibri" w:hAnsi="Calibri" w:cs="Calibri"/>
                <w:color w:val="000000"/>
              </w:rPr>
            </w:pPr>
            <w:r w:rsidRPr="005D4DBC">
              <w:rPr>
                <w:rFonts w:ascii="Calibri" w:hAnsi="Calibri" w:cs="Calibri"/>
                <w:color w:val="000000"/>
              </w:rPr>
              <w:t>Universality</w:t>
            </w:r>
          </w:p>
        </w:tc>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70FFBDCA" w14:textId="77777777" w:rsidR="005D4DBC" w:rsidRPr="005D4DBC" w:rsidRDefault="005D4DBC" w:rsidP="005D4DBC">
            <w:pPr>
              <w:jc w:val="center"/>
              <w:rPr>
                <w:rFonts w:ascii="Calibri" w:hAnsi="Calibri" w:cs="Calibri"/>
                <w:color w:val="000000"/>
              </w:rPr>
            </w:pPr>
            <w:r w:rsidRPr="005D4DBC">
              <w:rPr>
                <w:rFonts w:ascii="Calibri" w:hAnsi="Calibri" w:cs="Calibri"/>
                <w:color w:val="000000"/>
              </w:rPr>
              <w:t>THA</w:t>
            </w:r>
          </w:p>
        </w:tc>
        <w:tc>
          <w:tcPr>
            <w:tcW w:w="1340" w:type="dxa"/>
            <w:tcBorders>
              <w:top w:val="nil"/>
              <w:left w:val="nil"/>
              <w:bottom w:val="single" w:sz="4" w:space="0" w:color="auto"/>
              <w:right w:val="single" w:sz="4" w:space="0" w:color="auto"/>
            </w:tcBorders>
            <w:shd w:val="clear" w:color="auto" w:fill="auto"/>
            <w:noWrap/>
            <w:vAlign w:val="bottom"/>
            <w:hideMark/>
          </w:tcPr>
          <w:p w14:paraId="1E20F3C2" w14:textId="77777777" w:rsidR="005D4DBC" w:rsidRPr="005D4DBC" w:rsidRDefault="005D4DBC" w:rsidP="005D4DBC">
            <w:pPr>
              <w:jc w:val="center"/>
              <w:rPr>
                <w:rFonts w:ascii="Calibri" w:hAnsi="Calibri" w:cs="Calibri"/>
                <w:color w:val="000000"/>
              </w:rPr>
            </w:pPr>
            <w:r w:rsidRPr="005D4DBC">
              <w:rPr>
                <w:rFonts w:ascii="Calibri" w:hAnsi="Calibri" w:cs="Calibri"/>
                <w:color w:val="000000"/>
              </w:rPr>
              <w:t>CAN</w:t>
            </w:r>
          </w:p>
        </w:tc>
        <w:tc>
          <w:tcPr>
            <w:tcW w:w="1340" w:type="dxa"/>
            <w:tcBorders>
              <w:top w:val="nil"/>
              <w:left w:val="nil"/>
              <w:bottom w:val="single" w:sz="4" w:space="0" w:color="auto"/>
              <w:right w:val="single" w:sz="4" w:space="0" w:color="auto"/>
            </w:tcBorders>
            <w:shd w:val="clear" w:color="auto" w:fill="auto"/>
            <w:noWrap/>
            <w:vAlign w:val="bottom"/>
            <w:hideMark/>
          </w:tcPr>
          <w:p w14:paraId="7134193D" w14:textId="77777777" w:rsidR="005D4DBC" w:rsidRPr="005D4DBC" w:rsidRDefault="005D4DBC" w:rsidP="005D4DBC">
            <w:pPr>
              <w:jc w:val="center"/>
              <w:rPr>
                <w:rFonts w:ascii="Calibri" w:hAnsi="Calibri" w:cs="Calibri"/>
                <w:color w:val="000000"/>
              </w:rPr>
            </w:pPr>
            <w:r w:rsidRPr="005D4DBC">
              <w:rPr>
                <w:rFonts w:ascii="Calibri" w:hAnsi="Calibri" w:cs="Calibri"/>
                <w:color w:val="000000"/>
              </w:rPr>
              <w:t>KOR</w:t>
            </w:r>
          </w:p>
        </w:tc>
        <w:tc>
          <w:tcPr>
            <w:tcW w:w="1340" w:type="dxa"/>
            <w:tcBorders>
              <w:top w:val="nil"/>
              <w:left w:val="nil"/>
              <w:bottom w:val="single" w:sz="4" w:space="0" w:color="auto"/>
              <w:right w:val="single" w:sz="4" w:space="0" w:color="auto"/>
            </w:tcBorders>
            <w:shd w:val="clear" w:color="auto" w:fill="auto"/>
            <w:noWrap/>
            <w:vAlign w:val="bottom"/>
            <w:hideMark/>
          </w:tcPr>
          <w:p w14:paraId="76B9291A" w14:textId="77777777" w:rsidR="005D4DBC" w:rsidRPr="005D4DBC" w:rsidRDefault="005D4DBC" w:rsidP="005D4DBC">
            <w:pPr>
              <w:jc w:val="center"/>
              <w:rPr>
                <w:rFonts w:ascii="Calibri" w:hAnsi="Calibri" w:cs="Calibri"/>
                <w:color w:val="000000"/>
              </w:rPr>
            </w:pPr>
            <w:r w:rsidRPr="005D4DBC">
              <w:rPr>
                <w:rFonts w:ascii="Calibri" w:hAnsi="Calibri" w:cs="Calibri"/>
                <w:color w:val="000000"/>
              </w:rPr>
              <w:t>POL</w:t>
            </w:r>
          </w:p>
        </w:tc>
        <w:tc>
          <w:tcPr>
            <w:tcW w:w="1340" w:type="dxa"/>
            <w:tcBorders>
              <w:top w:val="nil"/>
              <w:left w:val="nil"/>
              <w:bottom w:val="single" w:sz="4" w:space="0" w:color="auto"/>
              <w:right w:val="single" w:sz="4" w:space="0" w:color="auto"/>
            </w:tcBorders>
            <w:shd w:val="clear" w:color="auto" w:fill="auto"/>
            <w:noWrap/>
            <w:vAlign w:val="bottom"/>
            <w:hideMark/>
          </w:tcPr>
          <w:p w14:paraId="386AB2AC" w14:textId="77777777" w:rsidR="005D4DBC" w:rsidRPr="005D4DBC" w:rsidRDefault="005D4DBC" w:rsidP="005D4DBC">
            <w:pPr>
              <w:jc w:val="center"/>
              <w:rPr>
                <w:rFonts w:ascii="Calibri" w:hAnsi="Calibri" w:cs="Calibri"/>
                <w:color w:val="000000"/>
              </w:rPr>
            </w:pPr>
            <w:r w:rsidRPr="005D4DBC">
              <w:rPr>
                <w:rFonts w:ascii="Calibri" w:hAnsi="Calibri" w:cs="Calibri"/>
                <w:color w:val="000000"/>
              </w:rPr>
              <w:t>CHN</w:t>
            </w:r>
          </w:p>
        </w:tc>
      </w:tr>
      <w:tr w:rsidR="005D4DBC" w:rsidRPr="005D4DBC" w14:paraId="13433451" w14:textId="77777777" w:rsidTr="005D4DBC">
        <w:trPr>
          <w:trHeight w:val="32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22BA12" w14:textId="77777777" w:rsidR="005D4DBC" w:rsidRPr="005D4DBC" w:rsidRDefault="005D4DBC" w:rsidP="005D4DBC">
            <w:pPr>
              <w:jc w:val="center"/>
              <w:rPr>
                <w:rFonts w:ascii="Calibri" w:hAnsi="Calibri" w:cs="Calibri"/>
                <w:color w:val="000000"/>
              </w:rPr>
            </w:pPr>
            <w:r w:rsidRPr="005D4DBC">
              <w:rPr>
                <w:rFonts w:ascii="Calibri" w:hAnsi="Calibri" w:cs="Calibri"/>
                <w:color w:val="000000"/>
              </w:rPr>
              <w:t>12</w:t>
            </w:r>
          </w:p>
        </w:tc>
        <w:tc>
          <w:tcPr>
            <w:tcW w:w="1580" w:type="dxa"/>
            <w:tcBorders>
              <w:top w:val="single" w:sz="4" w:space="0" w:color="auto"/>
              <w:left w:val="single" w:sz="4" w:space="0" w:color="auto"/>
              <w:bottom w:val="single" w:sz="4" w:space="0" w:color="auto"/>
              <w:right w:val="nil"/>
            </w:tcBorders>
            <w:shd w:val="clear" w:color="auto" w:fill="auto"/>
            <w:noWrap/>
            <w:vAlign w:val="bottom"/>
            <w:hideMark/>
          </w:tcPr>
          <w:p w14:paraId="7C4909FF" w14:textId="77777777" w:rsidR="005D4DBC" w:rsidRPr="005D4DBC" w:rsidRDefault="005D4DBC" w:rsidP="005D4DBC">
            <w:pPr>
              <w:rPr>
                <w:rFonts w:ascii="Calibri" w:hAnsi="Calibri" w:cs="Calibri"/>
                <w:color w:val="000000"/>
              </w:rPr>
            </w:pPr>
            <w:r w:rsidRPr="005D4DBC">
              <w:rPr>
                <w:rFonts w:ascii="Calibri" w:hAnsi="Calibri" w:cs="Calibri"/>
                <w:color w:val="000000"/>
              </w:rPr>
              <w:t>Universality</w:t>
            </w:r>
          </w:p>
        </w:tc>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19116417" w14:textId="77777777" w:rsidR="005D4DBC" w:rsidRPr="005D4DBC" w:rsidRDefault="005D4DBC" w:rsidP="005D4DBC">
            <w:pPr>
              <w:jc w:val="center"/>
              <w:rPr>
                <w:rFonts w:ascii="Calibri" w:hAnsi="Calibri" w:cs="Calibri"/>
                <w:color w:val="000000"/>
              </w:rPr>
            </w:pPr>
            <w:r w:rsidRPr="005D4DBC">
              <w:rPr>
                <w:rFonts w:ascii="Calibri" w:hAnsi="Calibri" w:cs="Calibri"/>
                <w:color w:val="000000"/>
              </w:rPr>
              <w:t>ITA</w:t>
            </w:r>
          </w:p>
        </w:tc>
        <w:tc>
          <w:tcPr>
            <w:tcW w:w="1340" w:type="dxa"/>
            <w:tcBorders>
              <w:top w:val="nil"/>
              <w:left w:val="nil"/>
              <w:bottom w:val="single" w:sz="4" w:space="0" w:color="auto"/>
              <w:right w:val="single" w:sz="4" w:space="0" w:color="auto"/>
            </w:tcBorders>
            <w:shd w:val="clear" w:color="auto" w:fill="auto"/>
            <w:noWrap/>
            <w:vAlign w:val="bottom"/>
            <w:hideMark/>
          </w:tcPr>
          <w:p w14:paraId="4B3981EC" w14:textId="77777777" w:rsidR="005D4DBC" w:rsidRPr="005D4DBC" w:rsidRDefault="005D4DBC" w:rsidP="005D4DBC">
            <w:pPr>
              <w:jc w:val="center"/>
              <w:rPr>
                <w:rFonts w:ascii="Calibri" w:hAnsi="Calibri" w:cs="Calibri"/>
                <w:color w:val="000000"/>
              </w:rPr>
            </w:pPr>
            <w:r w:rsidRPr="005D4DBC">
              <w:rPr>
                <w:rFonts w:ascii="Calibri" w:hAnsi="Calibri" w:cs="Calibri"/>
                <w:color w:val="000000"/>
              </w:rPr>
              <w:t>NZL</w:t>
            </w:r>
          </w:p>
        </w:tc>
        <w:tc>
          <w:tcPr>
            <w:tcW w:w="1340" w:type="dxa"/>
            <w:tcBorders>
              <w:top w:val="nil"/>
              <w:left w:val="nil"/>
              <w:bottom w:val="single" w:sz="4" w:space="0" w:color="auto"/>
              <w:right w:val="single" w:sz="4" w:space="0" w:color="auto"/>
            </w:tcBorders>
            <w:shd w:val="clear" w:color="auto" w:fill="auto"/>
            <w:noWrap/>
            <w:vAlign w:val="bottom"/>
            <w:hideMark/>
          </w:tcPr>
          <w:p w14:paraId="783A2415" w14:textId="77777777" w:rsidR="005D4DBC" w:rsidRPr="005D4DBC" w:rsidRDefault="005D4DBC" w:rsidP="005D4DBC">
            <w:pPr>
              <w:jc w:val="center"/>
              <w:rPr>
                <w:rFonts w:ascii="Calibri" w:hAnsi="Calibri" w:cs="Calibri"/>
                <w:color w:val="000000"/>
              </w:rPr>
            </w:pPr>
            <w:r w:rsidRPr="005D4DBC">
              <w:rPr>
                <w:rFonts w:ascii="Calibri" w:hAnsi="Calibri" w:cs="Calibri"/>
                <w:color w:val="000000"/>
              </w:rPr>
              <w:t>UZB</w:t>
            </w:r>
          </w:p>
        </w:tc>
        <w:tc>
          <w:tcPr>
            <w:tcW w:w="1340" w:type="dxa"/>
            <w:tcBorders>
              <w:top w:val="nil"/>
              <w:left w:val="nil"/>
              <w:bottom w:val="single" w:sz="4" w:space="0" w:color="auto"/>
              <w:right w:val="single" w:sz="4" w:space="0" w:color="auto"/>
            </w:tcBorders>
            <w:shd w:val="clear" w:color="auto" w:fill="auto"/>
            <w:noWrap/>
            <w:vAlign w:val="bottom"/>
            <w:hideMark/>
          </w:tcPr>
          <w:p w14:paraId="6987224D" w14:textId="77777777" w:rsidR="005D4DBC" w:rsidRPr="005D4DBC" w:rsidRDefault="005D4DBC" w:rsidP="005D4DBC">
            <w:pPr>
              <w:jc w:val="center"/>
              <w:rPr>
                <w:rFonts w:ascii="Calibri" w:hAnsi="Calibri" w:cs="Calibri"/>
                <w:color w:val="000000"/>
              </w:rPr>
            </w:pPr>
            <w:r w:rsidRPr="005D4DBC">
              <w:rPr>
                <w:rFonts w:ascii="Calibri" w:hAnsi="Calibri" w:cs="Calibri"/>
                <w:color w:val="000000"/>
              </w:rPr>
              <w:t>UKR</w:t>
            </w:r>
          </w:p>
        </w:tc>
        <w:tc>
          <w:tcPr>
            <w:tcW w:w="1340" w:type="dxa"/>
            <w:tcBorders>
              <w:top w:val="nil"/>
              <w:left w:val="nil"/>
              <w:bottom w:val="single" w:sz="4" w:space="0" w:color="auto"/>
              <w:right w:val="single" w:sz="4" w:space="0" w:color="auto"/>
            </w:tcBorders>
            <w:shd w:val="clear" w:color="auto" w:fill="auto"/>
            <w:noWrap/>
            <w:vAlign w:val="bottom"/>
            <w:hideMark/>
          </w:tcPr>
          <w:p w14:paraId="003BDABD" w14:textId="77777777" w:rsidR="005D4DBC" w:rsidRPr="005D4DBC" w:rsidRDefault="005D4DBC" w:rsidP="005D4DBC">
            <w:pPr>
              <w:jc w:val="center"/>
              <w:rPr>
                <w:rFonts w:ascii="Calibri" w:hAnsi="Calibri" w:cs="Calibri"/>
                <w:color w:val="000000"/>
              </w:rPr>
            </w:pPr>
            <w:r w:rsidRPr="005D4DBC">
              <w:rPr>
                <w:rFonts w:ascii="Calibri" w:hAnsi="Calibri" w:cs="Calibri"/>
                <w:color w:val="000000"/>
              </w:rPr>
              <w:t>SVK</w:t>
            </w:r>
          </w:p>
        </w:tc>
      </w:tr>
    </w:tbl>
    <w:p w14:paraId="2ACC5877" w14:textId="6C21EE17" w:rsidR="005D4DBC" w:rsidRDefault="005D4DBC" w:rsidP="005D4DBC">
      <w:pPr>
        <w:pStyle w:val="NormalWeb"/>
        <w:rPr>
          <w:rFonts w:asciiTheme="minorHAnsi" w:hAnsiTheme="minorHAnsi" w:cstheme="minorHAnsi"/>
        </w:rPr>
      </w:pPr>
    </w:p>
    <w:p w14:paraId="65BACF32" w14:textId="3A59C024" w:rsidR="005D4DBC" w:rsidRPr="005D4DBC" w:rsidRDefault="005D4DBC" w:rsidP="005D4DBC">
      <w:pPr>
        <w:pStyle w:val="NormalWeb"/>
        <w:rPr>
          <w:rFonts w:asciiTheme="minorHAnsi" w:hAnsiTheme="minorHAnsi" w:cstheme="minorHAnsi"/>
          <w:b/>
          <w:bCs/>
        </w:rPr>
      </w:pPr>
      <w:r w:rsidRPr="005D4DBC">
        <w:rPr>
          <w:rFonts w:asciiTheme="minorHAnsi" w:hAnsiTheme="minorHAnsi" w:cstheme="minorHAnsi"/>
          <w:b/>
          <w:bCs/>
        </w:rPr>
        <w:t xml:space="preserve">Table of </w:t>
      </w:r>
      <w:r>
        <w:rPr>
          <w:rFonts w:asciiTheme="minorHAnsi" w:hAnsiTheme="minorHAnsi" w:cstheme="minorHAnsi"/>
          <w:b/>
          <w:bCs/>
        </w:rPr>
        <w:t>Men’s</w:t>
      </w:r>
      <w:r w:rsidRPr="005D4DBC">
        <w:rPr>
          <w:rFonts w:asciiTheme="minorHAnsi" w:hAnsiTheme="minorHAnsi" w:cstheme="minorHAnsi"/>
          <w:b/>
          <w:bCs/>
        </w:rPr>
        <w:t xml:space="preserve"> Weight Categories for Dakar 2026</w:t>
      </w:r>
    </w:p>
    <w:tbl>
      <w:tblPr>
        <w:tblW w:w="8920" w:type="dxa"/>
        <w:tblLook w:val="04A0" w:firstRow="1" w:lastRow="0" w:firstColumn="1" w:lastColumn="0" w:noHBand="0" w:noVBand="1"/>
      </w:tblPr>
      <w:tblGrid>
        <w:gridCol w:w="640"/>
        <w:gridCol w:w="1580"/>
        <w:gridCol w:w="1340"/>
        <w:gridCol w:w="1340"/>
        <w:gridCol w:w="1340"/>
        <w:gridCol w:w="1340"/>
        <w:gridCol w:w="1340"/>
      </w:tblGrid>
      <w:tr w:rsidR="005D4DBC" w14:paraId="6B994BC5" w14:textId="77777777" w:rsidTr="005D4DBC">
        <w:trPr>
          <w:trHeight w:val="52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36D233" w14:textId="77777777" w:rsidR="005D4DBC" w:rsidRDefault="005D4DBC">
            <w:pPr>
              <w:jc w:val="center"/>
              <w:rPr>
                <w:rFonts w:ascii="Calibri" w:hAnsi="Calibri" w:cs="Calibri"/>
                <w:b/>
                <w:bCs/>
                <w:i/>
                <w:iCs/>
                <w:color w:val="000000"/>
              </w:rPr>
            </w:pPr>
            <w:r>
              <w:rPr>
                <w:rFonts w:ascii="Calibri" w:hAnsi="Calibri" w:cs="Calibri"/>
                <w:b/>
                <w:bCs/>
                <w:i/>
                <w:iCs/>
                <w:color w:val="000000"/>
              </w:rPr>
              <w:t>#</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14:paraId="302AE0B8" w14:textId="77777777" w:rsidR="005D4DBC" w:rsidRDefault="005D4DBC">
            <w:pPr>
              <w:jc w:val="center"/>
              <w:rPr>
                <w:rFonts w:ascii="Calibri" w:hAnsi="Calibri" w:cs="Calibri"/>
                <w:b/>
                <w:bCs/>
                <w:color w:val="000000"/>
              </w:rPr>
            </w:pPr>
            <w:r>
              <w:rPr>
                <w:rFonts w:ascii="Calibri" w:hAnsi="Calibri" w:cs="Calibri"/>
                <w:b/>
                <w:bCs/>
                <w:color w:val="000000"/>
              </w:rPr>
              <w:t>Quota</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77FBC5C9" w14:textId="77777777" w:rsidR="005D4DBC" w:rsidRDefault="005D4DBC">
            <w:pPr>
              <w:jc w:val="center"/>
              <w:rPr>
                <w:rFonts w:ascii="Calibri" w:hAnsi="Calibri" w:cs="Calibri"/>
                <w:b/>
                <w:bCs/>
                <w:color w:val="000000"/>
              </w:rPr>
            </w:pPr>
            <w:r>
              <w:rPr>
                <w:rFonts w:ascii="Calibri" w:hAnsi="Calibri" w:cs="Calibri"/>
                <w:b/>
                <w:bCs/>
                <w:color w:val="000000"/>
              </w:rPr>
              <w:t>M50</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10DFB326" w14:textId="77777777" w:rsidR="005D4DBC" w:rsidRDefault="005D4DBC">
            <w:pPr>
              <w:jc w:val="center"/>
              <w:rPr>
                <w:rFonts w:ascii="Calibri" w:hAnsi="Calibri" w:cs="Calibri"/>
                <w:b/>
                <w:bCs/>
                <w:color w:val="000000"/>
              </w:rPr>
            </w:pPr>
            <w:r>
              <w:rPr>
                <w:rFonts w:ascii="Calibri" w:hAnsi="Calibri" w:cs="Calibri"/>
                <w:b/>
                <w:bCs/>
                <w:color w:val="000000"/>
              </w:rPr>
              <w:t>M55</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70E8677B" w14:textId="77777777" w:rsidR="005D4DBC" w:rsidRDefault="005D4DBC">
            <w:pPr>
              <w:jc w:val="center"/>
              <w:rPr>
                <w:rFonts w:ascii="Calibri" w:hAnsi="Calibri" w:cs="Calibri"/>
                <w:b/>
                <w:bCs/>
                <w:color w:val="000000"/>
              </w:rPr>
            </w:pPr>
            <w:r>
              <w:rPr>
                <w:rFonts w:ascii="Calibri" w:hAnsi="Calibri" w:cs="Calibri"/>
                <w:b/>
                <w:bCs/>
                <w:color w:val="000000"/>
              </w:rPr>
              <w:t>M60</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1ED6E01B" w14:textId="77777777" w:rsidR="005D4DBC" w:rsidRDefault="005D4DBC">
            <w:pPr>
              <w:jc w:val="center"/>
              <w:rPr>
                <w:rFonts w:ascii="Calibri" w:hAnsi="Calibri" w:cs="Calibri"/>
                <w:b/>
                <w:bCs/>
                <w:color w:val="000000"/>
              </w:rPr>
            </w:pPr>
            <w:r>
              <w:rPr>
                <w:rFonts w:ascii="Calibri" w:hAnsi="Calibri" w:cs="Calibri"/>
                <w:b/>
                <w:bCs/>
                <w:color w:val="000000"/>
              </w:rPr>
              <w:t>M65</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3460408E" w14:textId="77777777" w:rsidR="005D4DBC" w:rsidRDefault="005D4DBC">
            <w:pPr>
              <w:jc w:val="center"/>
              <w:rPr>
                <w:rFonts w:ascii="Calibri" w:hAnsi="Calibri" w:cs="Calibri"/>
                <w:b/>
                <w:bCs/>
                <w:color w:val="000000"/>
              </w:rPr>
            </w:pPr>
            <w:r>
              <w:rPr>
                <w:rFonts w:ascii="Calibri" w:hAnsi="Calibri" w:cs="Calibri"/>
                <w:b/>
                <w:bCs/>
                <w:color w:val="000000"/>
              </w:rPr>
              <w:t>M70</w:t>
            </w:r>
          </w:p>
        </w:tc>
      </w:tr>
      <w:tr w:rsidR="005D4DBC" w14:paraId="58359976" w14:textId="77777777" w:rsidTr="005D4DBC">
        <w:trPr>
          <w:trHeight w:val="32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2FCA9A4" w14:textId="77777777" w:rsidR="005D4DBC" w:rsidRDefault="005D4DBC">
            <w:pPr>
              <w:jc w:val="center"/>
              <w:rPr>
                <w:rFonts w:ascii="Calibri" w:hAnsi="Calibri" w:cs="Calibri"/>
                <w:color w:val="000000"/>
              </w:rPr>
            </w:pPr>
            <w:r>
              <w:rPr>
                <w:rFonts w:ascii="Calibri" w:hAnsi="Calibri" w:cs="Calibri"/>
                <w:color w:val="000000"/>
              </w:rPr>
              <w:t>1</w:t>
            </w:r>
          </w:p>
        </w:tc>
        <w:tc>
          <w:tcPr>
            <w:tcW w:w="1580" w:type="dxa"/>
            <w:tcBorders>
              <w:top w:val="nil"/>
              <w:left w:val="nil"/>
              <w:bottom w:val="single" w:sz="4" w:space="0" w:color="auto"/>
              <w:right w:val="single" w:sz="4" w:space="0" w:color="auto"/>
            </w:tcBorders>
            <w:shd w:val="clear" w:color="auto" w:fill="auto"/>
            <w:noWrap/>
            <w:vAlign w:val="bottom"/>
            <w:hideMark/>
          </w:tcPr>
          <w:p w14:paraId="6204FA21" w14:textId="77777777" w:rsidR="005D4DBC" w:rsidRDefault="005D4DBC">
            <w:pPr>
              <w:rPr>
                <w:rFonts w:ascii="Calibri" w:hAnsi="Calibri" w:cs="Calibri"/>
                <w:color w:val="000000"/>
              </w:rPr>
            </w:pPr>
            <w:r>
              <w:rPr>
                <w:rFonts w:ascii="Calibri" w:hAnsi="Calibri" w:cs="Calibri"/>
                <w:color w:val="000000"/>
              </w:rPr>
              <w:t>AFRICA 1</w:t>
            </w:r>
          </w:p>
        </w:tc>
        <w:tc>
          <w:tcPr>
            <w:tcW w:w="1340" w:type="dxa"/>
            <w:tcBorders>
              <w:top w:val="nil"/>
              <w:left w:val="nil"/>
              <w:bottom w:val="single" w:sz="4" w:space="0" w:color="auto"/>
              <w:right w:val="single" w:sz="4" w:space="0" w:color="auto"/>
            </w:tcBorders>
            <w:shd w:val="clear" w:color="auto" w:fill="auto"/>
            <w:noWrap/>
            <w:vAlign w:val="bottom"/>
            <w:hideMark/>
          </w:tcPr>
          <w:p w14:paraId="73FCA013" w14:textId="77777777" w:rsidR="005D4DBC" w:rsidRDefault="005D4DBC">
            <w:pPr>
              <w:jc w:val="center"/>
              <w:rPr>
                <w:rFonts w:ascii="Calibri" w:hAnsi="Calibri" w:cs="Calibri"/>
                <w:color w:val="000000"/>
              </w:rPr>
            </w:pPr>
            <w:r>
              <w:rPr>
                <w:rFonts w:ascii="Calibri" w:hAnsi="Calibri" w:cs="Calibri"/>
                <w:color w:val="000000"/>
              </w:rPr>
              <w:t>SEN</w:t>
            </w:r>
          </w:p>
        </w:tc>
        <w:tc>
          <w:tcPr>
            <w:tcW w:w="1340" w:type="dxa"/>
            <w:tcBorders>
              <w:top w:val="nil"/>
              <w:left w:val="nil"/>
              <w:bottom w:val="single" w:sz="4" w:space="0" w:color="auto"/>
              <w:right w:val="single" w:sz="4" w:space="0" w:color="auto"/>
            </w:tcBorders>
            <w:shd w:val="clear" w:color="auto" w:fill="auto"/>
            <w:noWrap/>
            <w:vAlign w:val="bottom"/>
            <w:hideMark/>
          </w:tcPr>
          <w:p w14:paraId="3D95DBCF" w14:textId="77777777" w:rsidR="005D4DBC" w:rsidRDefault="005D4DBC">
            <w:pPr>
              <w:jc w:val="center"/>
              <w:rPr>
                <w:rFonts w:ascii="Calibri" w:hAnsi="Calibri" w:cs="Calibri"/>
                <w:color w:val="000000"/>
              </w:rPr>
            </w:pPr>
            <w:r>
              <w:rPr>
                <w:rFonts w:ascii="Calibri" w:hAnsi="Calibri" w:cs="Calibri"/>
                <w:color w:val="000000"/>
              </w:rPr>
              <w:t>TOG</w:t>
            </w:r>
          </w:p>
        </w:tc>
        <w:tc>
          <w:tcPr>
            <w:tcW w:w="1340" w:type="dxa"/>
            <w:tcBorders>
              <w:top w:val="nil"/>
              <w:left w:val="nil"/>
              <w:bottom w:val="single" w:sz="4" w:space="0" w:color="auto"/>
              <w:right w:val="single" w:sz="4" w:space="0" w:color="auto"/>
            </w:tcBorders>
            <w:shd w:val="clear" w:color="auto" w:fill="auto"/>
            <w:noWrap/>
            <w:vAlign w:val="bottom"/>
            <w:hideMark/>
          </w:tcPr>
          <w:p w14:paraId="391E650C" w14:textId="77777777" w:rsidR="005D4DBC" w:rsidRDefault="005D4DBC">
            <w:pPr>
              <w:jc w:val="center"/>
              <w:rPr>
                <w:rFonts w:ascii="Calibri" w:hAnsi="Calibri" w:cs="Calibri"/>
                <w:color w:val="000000"/>
              </w:rPr>
            </w:pPr>
            <w:r>
              <w:rPr>
                <w:rFonts w:ascii="Calibri" w:hAnsi="Calibri" w:cs="Calibri"/>
                <w:color w:val="000000"/>
              </w:rPr>
              <w:t>SEY</w:t>
            </w:r>
          </w:p>
        </w:tc>
        <w:tc>
          <w:tcPr>
            <w:tcW w:w="1340" w:type="dxa"/>
            <w:tcBorders>
              <w:top w:val="nil"/>
              <w:left w:val="nil"/>
              <w:bottom w:val="single" w:sz="4" w:space="0" w:color="auto"/>
              <w:right w:val="single" w:sz="4" w:space="0" w:color="auto"/>
            </w:tcBorders>
            <w:shd w:val="clear" w:color="auto" w:fill="auto"/>
            <w:noWrap/>
            <w:vAlign w:val="bottom"/>
            <w:hideMark/>
          </w:tcPr>
          <w:p w14:paraId="5E1756D2" w14:textId="77777777" w:rsidR="005D4DBC" w:rsidRDefault="005D4DBC">
            <w:pPr>
              <w:jc w:val="center"/>
              <w:rPr>
                <w:rFonts w:ascii="Calibri" w:hAnsi="Calibri" w:cs="Calibri"/>
                <w:color w:val="000000"/>
              </w:rPr>
            </w:pPr>
            <w:r>
              <w:rPr>
                <w:rFonts w:ascii="Calibri" w:hAnsi="Calibri" w:cs="Calibri"/>
                <w:color w:val="000000"/>
              </w:rPr>
              <w:t>ALG</w:t>
            </w:r>
          </w:p>
        </w:tc>
        <w:tc>
          <w:tcPr>
            <w:tcW w:w="1340" w:type="dxa"/>
            <w:tcBorders>
              <w:top w:val="nil"/>
              <w:left w:val="nil"/>
              <w:bottom w:val="single" w:sz="4" w:space="0" w:color="auto"/>
              <w:right w:val="single" w:sz="4" w:space="0" w:color="auto"/>
            </w:tcBorders>
            <w:shd w:val="clear" w:color="auto" w:fill="auto"/>
            <w:noWrap/>
            <w:vAlign w:val="bottom"/>
            <w:hideMark/>
          </w:tcPr>
          <w:p w14:paraId="406AB1D9" w14:textId="77777777" w:rsidR="005D4DBC" w:rsidRDefault="005D4DBC">
            <w:pPr>
              <w:jc w:val="center"/>
              <w:rPr>
                <w:rFonts w:ascii="Calibri" w:hAnsi="Calibri" w:cs="Calibri"/>
                <w:color w:val="000000"/>
              </w:rPr>
            </w:pPr>
            <w:r>
              <w:rPr>
                <w:rFonts w:ascii="Calibri" w:hAnsi="Calibri" w:cs="Calibri"/>
                <w:color w:val="000000"/>
              </w:rPr>
              <w:t>EGY</w:t>
            </w:r>
          </w:p>
        </w:tc>
      </w:tr>
      <w:tr w:rsidR="005D4DBC" w14:paraId="19E39218" w14:textId="77777777" w:rsidTr="005D4DBC">
        <w:trPr>
          <w:trHeight w:val="32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B4D3696" w14:textId="77777777" w:rsidR="005D4DBC" w:rsidRDefault="005D4DBC">
            <w:pPr>
              <w:jc w:val="center"/>
              <w:rPr>
                <w:rFonts w:ascii="Calibri" w:hAnsi="Calibri" w:cs="Calibri"/>
                <w:color w:val="000000"/>
              </w:rPr>
            </w:pPr>
            <w:r>
              <w:rPr>
                <w:rFonts w:ascii="Calibri" w:hAnsi="Calibri" w:cs="Calibri"/>
                <w:color w:val="000000"/>
              </w:rPr>
              <w:t>2</w:t>
            </w:r>
          </w:p>
        </w:tc>
        <w:tc>
          <w:tcPr>
            <w:tcW w:w="1580" w:type="dxa"/>
            <w:tcBorders>
              <w:top w:val="nil"/>
              <w:left w:val="nil"/>
              <w:bottom w:val="single" w:sz="4" w:space="0" w:color="auto"/>
              <w:right w:val="single" w:sz="4" w:space="0" w:color="auto"/>
            </w:tcBorders>
            <w:shd w:val="clear" w:color="auto" w:fill="auto"/>
            <w:noWrap/>
            <w:vAlign w:val="bottom"/>
            <w:hideMark/>
          </w:tcPr>
          <w:p w14:paraId="7C33CF7C" w14:textId="77777777" w:rsidR="005D4DBC" w:rsidRDefault="005D4DBC">
            <w:pPr>
              <w:rPr>
                <w:rFonts w:ascii="Calibri" w:hAnsi="Calibri" w:cs="Calibri"/>
                <w:color w:val="000000"/>
              </w:rPr>
            </w:pPr>
            <w:r>
              <w:rPr>
                <w:rFonts w:ascii="Calibri" w:hAnsi="Calibri" w:cs="Calibri"/>
                <w:color w:val="000000"/>
              </w:rPr>
              <w:t>AFRICA 2</w:t>
            </w:r>
          </w:p>
        </w:tc>
        <w:tc>
          <w:tcPr>
            <w:tcW w:w="1340" w:type="dxa"/>
            <w:tcBorders>
              <w:top w:val="nil"/>
              <w:left w:val="nil"/>
              <w:bottom w:val="single" w:sz="4" w:space="0" w:color="auto"/>
              <w:right w:val="single" w:sz="4" w:space="0" w:color="auto"/>
            </w:tcBorders>
            <w:shd w:val="clear" w:color="auto" w:fill="auto"/>
            <w:noWrap/>
            <w:vAlign w:val="bottom"/>
            <w:hideMark/>
          </w:tcPr>
          <w:p w14:paraId="6AABD4AF" w14:textId="77777777" w:rsidR="005D4DBC" w:rsidRDefault="005D4DBC">
            <w:pPr>
              <w:jc w:val="center"/>
              <w:rPr>
                <w:rFonts w:ascii="Calibri" w:hAnsi="Calibri" w:cs="Calibri"/>
                <w:color w:val="000000"/>
              </w:rPr>
            </w:pPr>
            <w:r>
              <w:rPr>
                <w:rFonts w:ascii="Calibri" w:hAnsi="Calibri" w:cs="Calibri"/>
                <w:color w:val="000000"/>
              </w:rPr>
              <w:t>NAM</w:t>
            </w:r>
          </w:p>
        </w:tc>
        <w:tc>
          <w:tcPr>
            <w:tcW w:w="1340" w:type="dxa"/>
            <w:tcBorders>
              <w:top w:val="nil"/>
              <w:left w:val="nil"/>
              <w:bottom w:val="single" w:sz="4" w:space="0" w:color="auto"/>
              <w:right w:val="single" w:sz="4" w:space="0" w:color="auto"/>
            </w:tcBorders>
            <w:shd w:val="clear" w:color="auto" w:fill="auto"/>
            <w:noWrap/>
            <w:vAlign w:val="bottom"/>
            <w:hideMark/>
          </w:tcPr>
          <w:p w14:paraId="5D0B3B87" w14:textId="77777777" w:rsidR="005D4DBC" w:rsidRDefault="005D4DBC">
            <w:pPr>
              <w:jc w:val="center"/>
              <w:rPr>
                <w:rFonts w:ascii="Calibri" w:hAnsi="Calibri" w:cs="Calibri"/>
                <w:color w:val="000000"/>
              </w:rPr>
            </w:pPr>
            <w:r>
              <w:rPr>
                <w:rFonts w:ascii="Calibri" w:hAnsi="Calibri" w:cs="Calibri"/>
                <w:color w:val="000000"/>
              </w:rPr>
              <w:t>MRI</w:t>
            </w:r>
          </w:p>
        </w:tc>
        <w:tc>
          <w:tcPr>
            <w:tcW w:w="1340" w:type="dxa"/>
            <w:tcBorders>
              <w:top w:val="nil"/>
              <w:left w:val="nil"/>
              <w:bottom w:val="single" w:sz="4" w:space="0" w:color="auto"/>
              <w:right w:val="single" w:sz="4" w:space="0" w:color="auto"/>
            </w:tcBorders>
            <w:shd w:val="clear" w:color="auto" w:fill="auto"/>
            <w:noWrap/>
            <w:vAlign w:val="bottom"/>
            <w:hideMark/>
          </w:tcPr>
          <w:p w14:paraId="12F790D9" w14:textId="77777777" w:rsidR="005D4DBC" w:rsidRDefault="005D4DBC">
            <w:pPr>
              <w:jc w:val="center"/>
              <w:rPr>
                <w:rFonts w:ascii="Calibri" w:hAnsi="Calibri" w:cs="Calibri"/>
                <w:color w:val="000000"/>
              </w:rPr>
            </w:pPr>
            <w:r>
              <w:rPr>
                <w:rFonts w:ascii="Calibri" w:hAnsi="Calibri" w:cs="Calibri"/>
                <w:color w:val="000000"/>
              </w:rPr>
              <w:t>MRI</w:t>
            </w:r>
          </w:p>
        </w:tc>
        <w:tc>
          <w:tcPr>
            <w:tcW w:w="1340" w:type="dxa"/>
            <w:tcBorders>
              <w:top w:val="nil"/>
              <w:left w:val="nil"/>
              <w:bottom w:val="single" w:sz="4" w:space="0" w:color="auto"/>
              <w:right w:val="single" w:sz="4" w:space="0" w:color="auto"/>
            </w:tcBorders>
            <w:shd w:val="clear" w:color="auto" w:fill="auto"/>
            <w:noWrap/>
            <w:vAlign w:val="bottom"/>
            <w:hideMark/>
          </w:tcPr>
          <w:p w14:paraId="3E7C9067" w14:textId="77777777" w:rsidR="005D4DBC" w:rsidRDefault="005D4DBC">
            <w:pPr>
              <w:jc w:val="center"/>
              <w:rPr>
                <w:rFonts w:ascii="Calibri" w:hAnsi="Calibri" w:cs="Calibri"/>
                <w:color w:val="000000"/>
              </w:rPr>
            </w:pPr>
            <w:r>
              <w:rPr>
                <w:rFonts w:ascii="Calibri" w:hAnsi="Calibri" w:cs="Calibri"/>
                <w:color w:val="000000"/>
              </w:rPr>
              <w:t>EGY</w:t>
            </w:r>
          </w:p>
        </w:tc>
        <w:tc>
          <w:tcPr>
            <w:tcW w:w="1340" w:type="dxa"/>
            <w:tcBorders>
              <w:top w:val="nil"/>
              <w:left w:val="nil"/>
              <w:bottom w:val="single" w:sz="4" w:space="0" w:color="auto"/>
              <w:right w:val="single" w:sz="4" w:space="0" w:color="auto"/>
            </w:tcBorders>
            <w:shd w:val="clear" w:color="auto" w:fill="auto"/>
            <w:noWrap/>
            <w:vAlign w:val="bottom"/>
            <w:hideMark/>
          </w:tcPr>
          <w:p w14:paraId="4BBC8267" w14:textId="77777777" w:rsidR="005D4DBC" w:rsidRDefault="005D4DBC">
            <w:pPr>
              <w:jc w:val="center"/>
              <w:rPr>
                <w:rFonts w:ascii="Calibri" w:hAnsi="Calibri" w:cs="Calibri"/>
                <w:color w:val="000000"/>
              </w:rPr>
            </w:pPr>
            <w:r>
              <w:rPr>
                <w:rFonts w:ascii="Calibri" w:hAnsi="Calibri" w:cs="Calibri"/>
                <w:color w:val="000000"/>
              </w:rPr>
              <w:t>GHA</w:t>
            </w:r>
          </w:p>
        </w:tc>
      </w:tr>
      <w:tr w:rsidR="005D4DBC" w14:paraId="24ABBCE7" w14:textId="77777777" w:rsidTr="005D4DBC">
        <w:trPr>
          <w:trHeight w:val="32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A68730B" w14:textId="77777777" w:rsidR="005D4DBC" w:rsidRDefault="005D4DBC">
            <w:pPr>
              <w:jc w:val="center"/>
              <w:rPr>
                <w:rFonts w:ascii="Calibri" w:hAnsi="Calibri" w:cs="Calibri"/>
                <w:color w:val="000000"/>
              </w:rPr>
            </w:pPr>
            <w:r>
              <w:rPr>
                <w:rFonts w:ascii="Calibri" w:hAnsi="Calibri" w:cs="Calibri"/>
                <w:color w:val="000000"/>
              </w:rPr>
              <w:t>3</w:t>
            </w:r>
          </w:p>
        </w:tc>
        <w:tc>
          <w:tcPr>
            <w:tcW w:w="1580" w:type="dxa"/>
            <w:tcBorders>
              <w:top w:val="nil"/>
              <w:left w:val="nil"/>
              <w:bottom w:val="single" w:sz="4" w:space="0" w:color="auto"/>
              <w:right w:val="single" w:sz="4" w:space="0" w:color="auto"/>
            </w:tcBorders>
            <w:shd w:val="clear" w:color="auto" w:fill="auto"/>
            <w:noWrap/>
            <w:vAlign w:val="bottom"/>
            <w:hideMark/>
          </w:tcPr>
          <w:p w14:paraId="24123C0C" w14:textId="77777777" w:rsidR="005D4DBC" w:rsidRDefault="005D4DBC">
            <w:pPr>
              <w:rPr>
                <w:rFonts w:ascii="Calibri" w:hAnsi="Calibri" w:cs="Calibri"/>
                <w:color w:val="000000"/>
              </w:rPr>
            </w:pPr>
            <w:r>
              <w:rPr>
                <w:rFonts w:ascii="Calibri" w:hAnsi="Calibri" w:cs="Calibri"/>
                <w:color w:val="000000"/>
              </w:rPr>
              <w:t>AFRICA 3</w:t>
            </w:r>
          </w:p>
        </w:tc>
        <w:tc>
          <w:tcPr>
            <w:tcW w:w="1340" w:type="dxa"/>
            <w:tcBorders>
              <w:top w:val="nil"/>
              <w:left w:val="nil"/>
              <w:bottom w:val="single" w:sz="4" w:space="0" w:color="auto"/>
              <w:right w:val="single" w:sz="4" w:space="0" w:color="auto"/>
            </w:tcBorders>
            <w:shd w:val="clear" w:color="auto" w:fill="auto"/>
            <w:noWrap/>
            <w:vAlign w:val="bottom"/>
            <w:hideMark/>
          </w:tcPr>
          <w:p w14:paraId="6A966409" w14:textId="77777777" w:rsidR="005D4DBC" w:rsidRDefault="005D4DBC">
            <w:pPr>
              <w:jc w:val="center"/>
              <w:rPr>
                <w:rFonts w:ascii="Calibri" w:hAnsi="Calibri" w:cs="Calibri"/>
                <w:color w:val="000000"/>
              </w:rPr>
            </w:pPr>
            <w:r>
              <w:rPr>
                <w:rFonts w:ascii="Calibri" w:hAnsi="Calibri" w:cs="Calibri"/>
                <w:color w:val="000000"/>
              </w:rPr>
              <w:t>SOM</w:t>
            </w:r>
          </w:p>
        </w:tc>
        <w:tc>
          <w:tcPr>
            <w:tcW w:w="1340" w:type="dxa"/>
            <w:tcBorders>
              <w:top w:val="nil"/>
              <w:left w:val="nil"/>
              <w:bottom w:val="single" w:sz="4" w:space="0" w:color="auto"/>
              <w:right w:val="single" w:sz="4" w:space="0" w:color="auto"/>
            </w:tcBorders>
            <w:shd w:val="clear" w:color="auto" w:fill="auto"/>
            <w:noWrap/>
            <w:vAlign w:val="bottom"/>
            <w:hideMark/>
          </w:tcPr>
          <w:p w14:paraId="268898A5" w14:textId="77777777" w:rsidR="005D4DBC" w:rsidRDefault="005D4DBC">
            <w:pPr>
              <w:jc w:val="center"/>
              <w:rPr>
                <w:rFonts w:ascii="Calibri" w:hAnsi="Calibri" w:cs="Calibri"/>
                <w:color w:val="000000"/>
              </w:rPr>
            </w:pPr>
            <w:r>
              <w:rPr>
                <w:rFonts w:ascii="Calibri" w:hAnsi="Calibri" w:cs="Calibri"/>
                <w:color w:val="000000"/>
              </w:rPr>
              <w:t>LBA</w:t>
            </w:r>
          </w:p>
        </w:tc>
        <w:tc>
          <w:tcPr>
            <w:tcW w:w="1340" w:type="dxa"/>
            <w:tcBorders>
              <w:top w:val="nil"/>
              <w:left w:val="nil"/>
              <w:bottom w:val="single" w:sz="4" w:space="0" w:color="auto"/>
              <w:right w:val="single" w:sz="4" w:space="0" w:color="auto"/>
            </w:tcBorders>
            <w:shd w:val="clear" w:color="auto" w:fill="auto"/>
            <w:noWrap/>
            <w:vAlign w:val="bottom"/>
            <w:hideMark/>
          </w:tcPr>
          <w:p w14:paraId="6154B094" w14:textId="77777777" w:rsidR="005D4DBC" w:rsidRDefault="005D4DBC">
            <w:pPr>
              <w:jc w:val="center"/>
              <w:rPr>
                <w:rFonts w:ascii="Calibri" w:hAnsi="Calibri" w:cs="Calibri"/>
                <w:color w:val="000000"/>
              </w:rPr>
            </w:pPr>
            <w:r>
              <w:rPr>
                <w:rFonts w:ascii="Calibri" w:hAnsi="Calibri" w:cs="Calibri"/>
                <w:color w:val="000000"/>
              </w:rPr>
              <w:t>GAM</w:t>
            </w:r>
          </w:p>
        </w:tc>
        <w:tc>
          <w:tcPr>
            <w:tcW w:w="1340" w:type="dxa"/>
            <w:tcBorders>
              <w:top w:val="nil"/>
              <w:left w:val="nil"/>
              <w:bottom w:val="single" w:sz="4" w:space="0" w:color="auto"/>
              <w:right w:val="single" w:sz="4" w:space="0" w:color="auto"/>
            </w:tcBorders>
            <w:shd w:val="clear" w:color="auto" w:fill="auto"/>
            <w:noWrap/>
            <w:vAlign w:val="bottom"/>
            <w:hideMark/>
          </w:tcPr>
          <w:p w14:paraId="09071847" w14:textId="77777777" w:rsidR="005D4DBC" w:rsidRDefault="005D4DBC">
            <w:pPr>
              <w:jc w:val="center"/>
              <w:rPr>
                <w:rFonts w:ascii="Calibri" w:hAnsi="Calibri" w:cs="Calibri"/>
                <w:color w:val="000000"/>
              </w:rPr>
            </w:pPr>
            <w:r>
              <w:rPr>
                <w:rFonts w:ascii="Calibri" w:hAnsi="Calibri" w:cs="Calibri"/>
                <w:color w:val="000000"/>
              </w:rPr>
              <w:t>TJK</w:t>
            </w:r>
          </w:p>
        </w:tc>
        <w:tc>
          <w:tcPr>
            <w:tcW w:w="1340" w:type="dxa"/>
            <w:tcBorders>
              <w:top w:val="nil"/>
              <w:left w:val="nil"/>
              <w:bottom w:val="single" w:sz="4" w:space="0" w:color="auto"/>
              <w:right w:val="single" w:sz="4" w:space="0" w:color="auto"/>
            </w:tcBorders>
            <w:shd w:val="clear" w:color="auto" w:fill="auto"/>
            <w:noWrap/>
            <w:vAlign w:val="bottom"/>
            <w:hideMark/>
          </w:tcPr>
          <w:p w14:paraId="703B0E97" w14:textId="77777777" w:rsidR="005D4DBC" w:rsidRDefault="005D4DBC">
            <w:pPr>
              <w:jc w:val="center"/>
              <w:rPr>
                <w:rFonts w:ascii="Calibri" w:hAnsi="Calibri" w:cs="Calibri"/>
                <w:color w:val="000000"/>
              </w:rPr>
            </w:pPr>
            <w:r>
              <w:rPr>
                <w:rFonts w:ascii="Calibri" w:hAnsi="Calibri" w:cs="Calibri"/>
                <w:color w:val="000000"/>
              </w:rPr>
              <w:t>LBA</w:t>
            </w:r>
          </w:p>
        </w:tc>
      </w:tr>
      <w:tr w:rsidR="005D4DBC" w14:paraId="0ECA0A3A" w14:textId="77777777" w:rsidTr="005D4DBC">
        <w:trPr>
          <w:trHeight w:val="32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B7AC21B" w14:textId="77777777" w:rsidR="005D4DBC" w:rsidRDefault="005D4DBC">
            <w:pPr>
              <w:jc w:val="center"/>
              <w:rPr>
                <w:rFonts w:ascii="Calibri" w:hAnsi="Calibri" w:cs="Calibri"/>
                <w:color w:val="000000"/>
              </w:rPr>
            </w:pPr>
            <w:r>
              <w:rPr>
                <w:rFonts w:ascii="Calibri" w:hAnsi="Calibri" w:cs="Calibri"/>
                <w:color w:val="000000"/>
              </w:rPr>
              <w:t>4</w:t>
            </w:r>
          </w:p>
        </w:tc>
        <w:tc>
          <w:tcPr>
            <w:tcW w:w="1580" w:type="dxa"/>
            <w:tcBorders>
              <w:top w:val="nil"/>
              <w:left w:val="nil"/>
              <w:bottom w:val="single" w:sz="4" w:space="0" w:color="auto"/>
              <w:right w:val="single" w:sz="4" w:space="0" w:color="auto"/>
            </w:tcBorders>
            <w:shd w:val="clear" w:color="auto" w:fill="auto"/>
            <w:noWrap/>
            <w:vAlign w:val="bottom"/>
            <w:hideMark/>
          </w:tcPr>
          <w:p w14:paraId="5F757DFE" w14:textId="77777777" w:rsidR="005D4DBC" w:rsidRDefault="005D4DBC">
            <w:pPr>
              <w:rPr>
                <w:rFonts w:ascii="Calibri" w:hAnsi="Calibri" w:cs="Calibri"/>
                <w:color w:val="000000"/>
              </w:rPr>
            </w:pPr>
            <w:r>
              <w:rPr>
                <w:rFonts w:ascii="Calibri" w:hAnsi="Calibri" w:cs="Calibri"/>
                <w:color w:val="000000"/>
              </w:rPr>
              <w:t>EUROPE 1</w:t>
            </w:r>
          </w:p>
        </w:tc>
        <w:tc>
          <w:tcPr>
            <w:tcW w:w="1340" w:type="dxa"/>
            <w:tcBorders>
              <w:top w:val="nil"/>
              <w:left w:val="nil"/>
              <w:bottom w:val="single" w:sz="4" w:space="0" w:color="auto"/>
              <w:right w:val="single" w:sz="4" w:space="0" w:color="auto"/>
            </w:tcBorders>
            <w:shd w:val="clear" w:color="auto" w:fill="auto"/>
            <w:noWrap/>
            <w:vAlign w:val="bottom"/>
            <w:hideMark/>
          </w:tcPr>
          <w:p w14:paraId="396F609A" w14:textId="77777777" w:rsidR="005D4DBC" w:rsidRDefault="005D4DBC">
            <w:pPr>
              <w:jc w:val="center"/>
              <w:rPr>
                <w:rFonts w:ascii="Calibri" w:hAnsi="Calibri" w:cs="Calibri"/>
                <w:color w:val="000000"/>
              </w:rPr>
            </w:pPr>
            <w:r>
              <w:rPr>
                <w:rFonts w:ascii="Calibri" w:hAnsi="Calibri" w:cs="Calibri"/>
                <w:color w:val="000000"/>
              </w:rPr>
              <w:t>IRL</w:t>
            </w:r>
          </w:p>
        </w:tc>
        <w:tc>
          <w:tcPr>
            <w:tcW w:w="1340" w:type="dxa"/>
            <w:tcBorders>
              <w:top w:val="nil"/>
              <w:left w:val="nil"/>
              <w:bottom w:val="single" w:sz="4" w:space="0" w:color="auto"/>
              <w:right w:val="single" w:sz="4" w:space="0" w:color="auto"/>
            </w:tcBorders>
            <w:shd w:val="clear" w:color="auto" w:fill="auto"/>
            <w:noWrap/>
            <w:vAlign w:val="bottom"/>
            <w:hideMark/>
          </w:tcPr>
          <w:p w14:paraId="00D9B9EF" w14:textId="77777777" w:rsidR="005D4DBC" w:rsidRDefault="005D4DBC">
            <w:pPr>
              <w:jc w:val="center"/>
              <w:rPr>
                <w:rFonts w:ascii="Calibri" w:hAnsi="Calibri" w:cs="Calibri"/>
                <w:color w:val="000000"/>
              </w:rPr>
            </w:pPr>
            <w:r>
              <w:rPr>
                <w:rFonts w:ascii="Calibri" w:hAnsi="Calibri" w:cs="Calibri"/>
                <w:color w:val="000000"/>
              </w:rPr>
              <w:t>GEO</w:t>
            </w:r>
          </w:p>
        </w:tc>
        <w:tc>
          <w:tcPr>
            <w:tcW w:w="1340" w:type="dxa"/>
            <w:tcBorders>
              <w:top w:val="nil"/>
              <w:left w:val="nil"/>
              <w:bottom w:val="single" w:sz="4" w:space="0" w:color="auto"/>
              <w:right w:val="single" w:sz="4" w:space="0" w:color="auto"/>
            </w:tcBorders>
            <w:shd w:val="clear" w:color="auto" w:fill="auto"/>
            <w:noWrap/>
            <w:vAlign w:val="bottom"/>
            <w:hideMark/>
          </w:tcPr>
          <w:p w14:paraId="3BBEABF7" w14:textId="77777777" w:rsidR="005D4DBC" w:rsidRDefault="005D4DBC">
            <w:pPr>
              <w:jc w:val="center"/>
              <w:rPr>
                <w:rFonts w:ascii="Calibri" w:hAnsi="Calibri" w:cs="Calibri"/>
                <w:color w:val="000000"/>
              </w:rPr>
            </w:pPr>
            <w:r>
              <w:rPr>
                <w:rFonts w:ascii="Calibri" w:hAnsi="Calibri" w:cs="Calibri"/>
                <w:color w:val="000000"/>
              </w:rPr>
              <w:t>TUR</w:t>
            </w:r>
          </w:p>
        </w:tc>
        <w:tc>
          <w:tcPr>
            <w:tcW w:w="1340" w:type="dxa"/>
            <w:tcBorders>
              <w:top w:val="nil"/>
              <w:left w:val="nil"/>
              <w:bottom w:val="single" w:sz="4" w:space="0" w:color="auto"/>
              <w:right w:val="single" w:sz="4" w:space="0" w:color="auto"/>
            </w:tcBorders>
            <w:shd w:val="clear" w:color="auto" w:fill="auto"/>
            <w:noWrap/>
            <w:vAlign w:val="bottom"/>
            <w:hideMark/>
          </w:tcPr>
          <w:p w14:paraId="1CD7E7AB" w14:textId="77777777" w:rsidR="005D4DBC" w:rsidRDefault="005D4DBC">
            <w:pPr>
              <w:jc w:val="center"/>
              <w:rPr>
                <w:rFonts w:ascii="Calibri" w:hAnsi="Calibri" w:cs="Calibri"/>
                <w:color w:val="000000"/>
              </w:rPr>
            </w:pPr>
            <w:r>
              <w:rPr>
                <w:rFonts w:ascii="Calibri" w:hAnsi="Calibri" w:cs="Calibri"/>
                <w:color w:val="000000"/>
              </w:rPr>
              <w:t>ARM</w:t>
            </w:r>
          </w:p>
        </w:tc>
        <w:tc>
          <w:tcPr>
            <w:tcW w:w="1340" w:type="dxa"/>
            <w:tcBorders>
              <w:top w:val="nil"/>
              <w:left w:val="nil"/>
              <w:bottom w:val="single" w:sz="4" w:space="0" w:color="auto"/>
              <w:right w:val="single" w:sz="4" w:space="0" w:color="auto"/>
            </w:tcBorders>
            <w:shd w:val="clear" w:color="auto" w:fill="auto"/>
            <w:noWrap/>
            <w:vAlign w:val="bottom"/>
            <w:hideMark/>
          </w:tcPr>
          <w:p w14:paraId="21DF4E42" w14:textId="77777777" w:rsidR="005D4DBC" w:rsidRDefault="005D4DBC">
            <w:pPr>
              <w:jc w:val="center"/>
              <w:rPr>
                <w:rFonts w:ascii="Calibri" w:hAnsi="Calibri" w:cs="Calibri"/>
                <w:color w:val="000000"/>
              </w:rPr>
            </w:pPr>
            <w:r>
              <w:rPr>
                <w:rFonts w:ascii="Calibri" w:hAnsi="Calibri" w:cs="Calibri"/>
                <w:color w:val="000000"/>
              </w:rPr>
              <w:t>LAT</w:t>
            </w:r>
          </w:p>
        </w:tc>
      </w:tr>
      <w:tr w:rsidR="005D4DBC" w14:paraId="0875EFA7" w14:textId="77777777" w:rsidTr="005D4DBC">
        <w:trPr>
          <w:trHeight w:val="32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7F71B26" w14:textId="77777777" w:rsidR="005D4DBC" w:rsidRDefault="005D4DBC">
            <w:pPr>
              <w:jc w:val="center"/>
              <w:rPr>
                <w:rFonts w:ascii="Calibri" w:hAnsi="Calibri" w:cs="Calibri"/>
                <w:color w:val="000000"/>
              </w:rPr>
            </w:pPr>
            <w:r>
              <w:rPr>
                <w:rFonts w:ascii="Calibri" w:hAnsi="Calibri" w:cs="Calibri"/>
                <w:color w:val="000000"/>
              </w:rPr>
              <w:t>5</w:t>
            </w:r>
          </w:p>
        </w:tc>
        <w:tc>
          <w:tcPr>
            <w:tcW w:w="1580" w:type="dxa"/>
            <w:tcBorders>
              <w:top w:val="nil"/>
              <w:left w:val="nil"/>
              <w:bottom w:val="single" w:sz="4" w:space="0" w:color="auto"/>
              <w:right w:val="single" w:sz="4" w:space="0" w:color="auto"/>
            </w:tcBorders>
            <w:shd w:val="clear" w:color="auto" w:fill="auto"/>
            <w:noWrap/>
            <w:vAlign w:val="bottom"/>
            <w:hideMark/>
          </w:tcPr>
          <w:p w14:paraId="5DD976F7" w14:textId="77777777" w:rsidR="005D4DBC" w:rsidRDefault="005D4DBC">
            <w:pPr>
              <w:rPr>
                <w:rFonts w:ascii="Calibri" w:hAnsi="Calibri" w:cs="Calibri"/>
                <w:color w:val="000000"/>
              </w:rPr>
            </w:pPr>
            <w:r>
              <w:rPr>
                <w:rFonts w:ascii="Calibri" w:hAnsi="Calibri" w:cs="Calibri"/>
                <w:color w:val="000000"/>
              </w:rPr>
              <w:t>EUROPE 2</w:t>
            </w:r>
          </w:p>
        </w:tc>
        <w:tc>
          <w:tcPr>
            <w:tcW w:w="1340" w:type="dxa"/>
            <w:tcBorders>
              <w:top w:val="nil"/>
              <w:left w:val="nil"/>
              <w:bottom w:val="single" w:sz="4" w:space="0" w:color="auto"/>
              <w:right w:val="single" w:sz="4" w:space="0" w:color="auto"/>
            </w:tcBorders>
            <w:shd w:val="clear" w:color="auto" w:fill="auto"/>
            <w:noWrap/>
            <w:vAlign w:val="bottom"/>
            <w:hideMark/>
          </w:tcPr>
          <w:p w14:paraId="7AB5CCCD" w14:textId="77777777" w:rsidR="005D4DBC" w:rsidRDefault="005D4DBC">
            <w:pPr>
              <w:jc w:val="center"/>
              <w:rPr>
                <w:rFonts w:ascii="Calibri" w:hAnsi="Calibri" w:cs="Calibri"/>
                <w:color w:val="000000"/>
              </w:rPr>
            </w:pPr>
            <w:r>
              <w:rPr>
                <w:rFonts w:ascii="Calibri" w:hAnsi="Calibri" w:cs="Calibri"/>
                <w:color w:val="000000"/>
              </w:rPr>
              <w:t>ROU</w:t>
            </w:r>
          </w:p>
        </w:tc>
        <w:tc>
          <w:tcPr>
            <w:tcW w:w="1340" w:type="dxa"/>
            <w:tcBorders>
              <w:top w:val="nil"/>
              <w:left w:val="nil"/>
              <w:bottom w:val="single" w:sz="4" w:space="0" w:color="auto"/>
              <w:right w:val="single" w:sz="4" w:space="0" w:color="auto"/>
            </w:tcBorders>
            <w:shd w:val="clear" w:color="auto" w:fill="auto"/>
            <w:noWrap/>
            <w:vAlign w:val="bottom"/>
            <w:hideMark/>
          </w:tcPr>
          <w:p w14:paraId="2B7EC3F8" w14:textId="77777777" w:rsidR="005D4DBC" w:rsidRDefault="005D4DBC">
            <w:pPr>
              <w:jc w:val="center"/>
              <w:rPr>
                <w:rFonts w:ascii="Calibri" w:hAnsi="Calibri" w:cs="Calibri"/>
                <w:color w:val="000000"/>
              </w:rPr>
            </w:pPr>
            <w:r>
              <w:rPr>
                <w:rFonts w:ascii="Calibri" w:hAnsi="Calibri" w:cs="Calibri"/>
                <w:color w:val="000000"/>
              </w:rPr>
              <w:t>SWE</w:t>
            </w:r>
          </w:p>
        </w:tc>
        <w:tc>
          <w:tcPr>
            <w:tcW w:w="1340" w:type="dxa"/>
            <w:tcBorders>
              <w:top w:val="nil"/>
              <w:left w:val="nil"/>
              <w:bottom w:val="single" w:sz="4" w:space="0" w:color="auto"/>
              <w:right w:val="single" w:sz="4" w:space="0" w:color="auto"/>
            </w:tcBorders>
            <w:shd w:val="clear" w:color="auto" w:fill="auto"/>
            <w:noWrap/>
            <w:vAlign w:val="bottom"/>
            <w:hideMark/>
          </w:tcPr>
          <w:p w14:paraId="3930BF5C" w14:textId="77777777" w:rsidR="005D4DBC" w:rsidRDefault="005D4DBC">
            <w:pPr>
              <w:jc w:val="center"/>
              <w:rPr>
                <w:rFonts w:ascii="Calibri" w:hAnsi="Calibri" w:cs="Calibri"/>
                <w:color w:val="000000"/>
              </w:rPr>
            </w:pPr>
            <w:r>
              <w:rPr>
                <w:rFonts w:ascii="Calibri" w:hAnsi="Calibri" w:cs="Calibri"/>
                <w:color w:val="000000"/>
              </w:rPr>
              <w:t>SVK</w:t>
            </w:r>
          </w:p>
        </w:tc>
        <w:tc>
          <w:tcPr>
            <w:tcW w:w="1340" w:type="dxa"/>
            <w:tcBorders>
              <w:top w:val="nil"/>
              <w:left w:val="nil"/>
              <w:bottom w:val="single" w:sz="4" w:space="0" w:color="auto"/>
              <w:right w:val="single" w:sz="4" w:space="0" w:color="auto"/>
            </w:tcBorders>
            <w:shd w:val="clear" w:color="auto" w:fill="auto"/>
            <w:noWrap/>
            <w:vAlign w:val="bottom"/>
            <w:hideMark/>
          </w:tcPr>
          <w:p w14:paraId="1E2A0417" w14:textId="77777777" w:rsidR="005D4DBC" w:rsidRDefault="005D4DBC">
            <w:pPr>
              <w:jc w:val="center"/>
              <w:rPr>
                <w:rFonts w:ascii="Calibri" w:hAnsi="Calibri" w:cs="Calibri"/>
                <w:color w:val="000000"/>
              </w:rPr>
            </w:pPr>
            <w:r>
              <w:rPr>
                <w:rFonts w:ascii="Calibri" w:hAnsi="Calibri" w:cs="Calibri"/>
                <w:color w:val="000000"/>
              </w:rPr>
              <w:t>ESP</w:t>
            </w:r>
          </w:p>
        </w:tc>
        <w:tc>
          <w:tcPr>
            <w:tcW w:w="1340" w:type="dxa"/>
            <w:tcBorders>
              <w:top w:val="nil"/>
              <w:left w:val="nil"/>
              <w:bottom w:val="single" w:sz="4" w:space="0" w:color="auto"/>
              <w:right w:val="single" w:sz="4" w:space="0" w:color="auto"/>
            </w:tcBorders>
            <w:shd w:val="clear" w:color="auto" w:fill="auto"/>
            <w:noWrap/>
            <w:vAlign w:val="bottom"/>
            <w:hideMark/>
          </w:tcPr>
          <w:p w14:paraId="4CEBADC3" w14:textId="77777777" w:rsidR="005D4DBC" w:rsidRDefault="005D4DBC">
            <w:pPr>
              <w:jc w:val="center"/>
              <w:rPr>
                <w:rFonts w:ascii="Calibri" w:hAnsi="Calibri" w:cs="Calibri"/>
                <w:color w:val="000000"/>
              </w:rPr>
            </w:pPr>
            <w:r>
              <w:rPr>
                <w:rFonts w:ascii="Calibri" w:hAnsi="Calibri" w:cs="Calibri"/>
                <w:color w:val="000000"/>
              </w:rPr>
              <w:t>CZE</w:t>
            </w:r>
          </w:p>
        </w:tc>
      </w:tr>
      <w:tr w:rsidR="005D4DBC" w14:paraId="3A0ECA08" w14:textId="77777777" w:rsidTr="005D4DBC">
        <w:trPr>
          <w:trHeight w:val="32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F779D08" w14:textId="77777777" w:rsidR="005D4DBC" w:rsidRDefault="005D4DBC">
            <w:pPr>
              <w:jc w:val="center"/>
              <w:rPr>
                <w:rFonts w:ascii="Calibri" w:hAnsi="Calibri" w:cs="Calibri"/>
                <w:color w:val="000000"/>
              </w:rPr>
            </w:pPr>
            <w:r>
              <w:rPr>
                <w:rFonts w:ascii="Calibri" w:hAnsi="Calibri" w:cs="Calibri"/>
                <w:color w:val="000000"/>
              </w:rPr>
              <w:t>6</w:t>
            </w:r>
          </w:p>
        </w:tc>
        <w:tc>
          <w:tcPr>
            <w:tcW w:w="1580" w:type="dxa"/>
            <w:tcBorders>
              <w:top w:val="nil"/>
              <w:left w:val="nil"/>
              <w:bottom w:val="single" w:sz="4" w:space="0" w:color="auto"/>
              <w:right w:val="single" w:sz="4" w:space="0" w:color="auto"/>
            </w:tcBorders>
            <w:shd w:val="clear" w:color="auto" w:fill="auto"/>
            <w:noWrap/>
            <w:vAlign w:val="bottom"/>
            <w:hideMark/>
          </w:tcPr>
          <w:p w14:paraId="1ACFFAB3" w14:textId="77777777" w:rsidR="005D4DBC" w:rsidRDefault="005D4DBC">
            <w:pPr>
              <w:rPr>
                <w:rFonts w:ascii="Calibri" w:hAnsi="Calibri" w:cs="Calibri"/>
                <w:color w:val="000000"/>
              </w:rPr>
            </w:pPr>
            <w:r>
              <w:rPr>
                <w:rFonts w:ascii="Calibri" w:hAnsi="Calibri" w:cs="Calibri"/>
                <w:color w:val="000000"/>
              </w:rPr>
              <w:t>ASIA 1</w:t>
            </w:r>
          </w:p>
        </w:tc>
        <w:tc>
          <w:tcPr>
            <w:tcW w:w="1340" w:type="dxa"/>
            <w:tcBorders>
              <w:top w:val="nil"/>
              <w:left w:val="nil"/>
              <w:bottom w:val="single" w:sz="4" w:space="0" w:color="auto"/>
              <w:right w:val="single" w:sz="4" w:space="0" w:color="auto"/>
            </w:tcBorders>
            <w:shd w:val="clear" w:color="auto" w:fill="auto"/>
            <w:noWrap/>
            <w:vAlign w:val="bottom"/>
            <w:hideMark/>
          </w:tcPr>
          <w:p w14:paraId="37D160BF" w14:textId="77777777" w:rsidR="005D4DBC" w:rsidRDefault="005D4DBC">
            <w:pPr>
              <w:jc w:val="center"/>
              <w:rPr>
                <w:rFonts w:ascii="Calibri" w:hAnsi="Calibri" w:cs="Calibri"/>
                <w:color w:val="000000"/>
              </w:rPr>
            </w:pPr>
            <w:r>
              <w:rPr>
                <w:rFonts w:ascii="Calibri" w:hAnsi="Calibri" w:cs="Calibri"/>
                <w:color w:val="000000"/>
              </w:rPr>
              <w:t>IND</w:t>
            </w:r>
          </w:p>
        </w:tc>
        <w:tc>
          <w:tcPr>
            <w:tcW w:w="1340" w:type="dxa"/>
            <w:tcBorders>
              <w:top w:val="nil"/>
              <w:left w:val="nil"/>
              <w:bottom w:val="single" w:sz="4" w:space="0" w:color="auto"/>
              <w:right w:val="single" w:sz="4" w:space="0" w:color="auto"/>
            </w:tcBorders>
            <w:shd w:val="clear" w:color="auto" w:fill="auto"/>
            <w:noWrap/>
            <w:vAlign w:val="bottom"/>
            <w:hideMark/>
          </w:tcPr>
          <w:p w14:paraId="7679504E" w14:textId="77777777" w:rsidR="005D4DBC" w:rsidRDefault="005D4DBC">
            <w:pPr>
              <w:jc w:val="center"/>
              <w:rPr>
                <w:rFonts w:ascii="Calibri" w:hAnsi="Calibri" w:cs="Calibri"/>
                <w:color w:val="000000"/>
              </w:rPr>
            </w:pPr>
            <w:r>
              <w:rPr>
                <w:rFonts w:ascii="Calibri" w:hAnsi="Calibri" w:cs="Calibri"/>
                <w:color w:val="000000"/>
              </w:rPr>
              <w:t>LBN</w:t>
            </w:r>
          </w:p>
        </w:tc>
        <w:tc>
          <w:tcPr>
            <w:tcW w:w="1340" w:type="dxa"/>
            <w:tcBorders>
              <w:top w:val="nil"/>
              <w:left w:val="nil"/>
              <w:bottom w:val="single" w:sz="4" w:space="0" w:color="auto"/>
              <w:right w:val="single" w:sz="4" w:space="0" w:color="auto"/>
            </w:tcBorders>
            <w:shd w:val="clear" w:color="auto" w:fill="auto"/>
            <w:noWrap/>
            <w:vAlign w:val="bottom"/>
            <w:hideMark/>
          </w:tcPr>
          <w:p w14:paraId="270AC722" w14:textId="77777777" w:rsidR="005D4DBC" w:rsidRDefault="005D4DBC">
            <w:pPr>
              <w:jc w:val="center"/>
              <w:rPr>
                <w:rFonts w:ascii="Calibri" w:hAnsi="Calibri" w:cs="Calibri"/>
                <w:color w:val="000000"/>
              </w:rPr>
            </w:pPr>
            <w:r>
              <w:rPr>
                <w:rFonts w:ascii="Calibri" w:hAnsi="Calibri" w:cs="Calibri"/>
                <w:color w:val="000000"/>
              </w:rPr>
              <w:t>THA</w:t>
            </w:r>
          </w:p>
        </w:tc>
        <w:tc>
          <w:tcPr>
            <w:tcW w:w="1340" w:type="dxa"/>
            <w:tcBorders>
              <w:top w:val="nil"/>
              <w:left w:val="nil"/>
              <w:bottom w:val="single" w:sz="4" w:space="0" w:color="auto"/>
              <w:right w:val="single" w:sz="4" w:space="0" w:color="auto"/>
            </w:tcBorders>
            <w:shd w:val="clear" w:color="auto" w:fill="auto"/>
            <w:noWrap/>
            <w:vAlign w:val="bottom"/>
            <w:hideMark/>
          </w:tcPr>
          <w:p w14:paraId="6386347F" w14:textId="77777777" w:rsidR="005D4DBC" w:rsidRDefault="005D4DBC">
            <w:pPr>
              <w:jc w:val="center"/>
              <w:rPr>
                <w:rFonts w:ascii="Calibri" w:hAnsi="Calibri" w:cs="Calibri"/>
                <w:color w:val="000000"/>
              </w:rPr>
            </w:pPr>
            <w:r>
              <w:rPr>
                <w:rFonts w:ascii="Calibri" w:hAnsi="Calibri" w:cs="Calibri"/>
                <w:color w:val="000000"/>
              </w:rPr>
              <w:t>JPN</w:t>
            </w:r>
          </w:p>
        </w:tc>
        <w:tc>
          <w:tcPr>
            <w:tcW w:w="1340" w:type="dxa"/>
            <w:tcBorders>
              <w:top w:val="nil"/>
              <w:left w:val="nil"/>
              <w:bottom w:val="single" w:sz="4" w:space="0" w:color="auto"/>
              <w:right w:val="single" w:sz="4" w:space="0" w:color="auto"/>
            </w:tcBorders>
            <w:shd w:val="clear" w:color="auto" w:fill="auto"/>
            <w:noWrap/>
            <w:vAlign w:val="bottom"/>
            <w:hideMark/>
          </w:tcPr>
          <w:p w14:paraId="2E98E17A" w14:textId="77777777" w:rsidR="005D4DBC" w:rsidRDefault="005D4DBC">
            <w:pPr>
              <w:jc w:val="center"/>
              <w:rPr>
                <w:rFonts w:ascii="Calibri" w:hAnsi="Calibri" w:cs="Calibri"/>
                <w:color w:val="000000"/>
              </w:rPr>
            </w:pPr>
            <w:r>
              <w:rPr>
                <w:rFonts w:ascii="Calibri" w:hAnsi="Calibri" w:cs="Calibri"/>
                <w:color w:val="000000"/>
              </w:rPr>
              <w:t>BAN</w:t>
            </w:r>
          </w:p>
        </w:tc>
      </w:tr>
      <w:tr w:rsidR="005D4DBC" w14:paraId="339B925F" w14:textId="77777777" w:rsidTr="005D4DBC">
        <w:trPr>
          <w:trHeight w:val="32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4695E09" w14:textId="77777777" w:rsidR="005D4DBC" w:rsidRDefault="005D4DBC">
            <w:pPr>
              <w:jc w:val="center"/>
              <w:rPr>
                <w:rFonts w:ascii="Calibri" w:hAnsi="Calibri" w:cs="Calibri"/>
                <w:color w:val="000000"/>
              </w:rPr>
            </w:pPr>
            <w:r>
              <w:rPr>
                <w:rFonts w:ascii="Calibri" w:hAnsi="Calibri" w:cs="Calibri"/>
                <w:color w:val="000000"/>
              </w:rPr>
              <w:t>7</w:t>
            </w:r>
          </w:p>
        </w:tc>
        <w:tc>
          <w:tcPr>
            <w:tcW w:w="1580" w:type="dxa"/>
            <w:tcBorders>
              <w:top w:val="nil"/>
              <w:left w:val="nil"/>
              <w:bottom w:val="single" w:sz="4" w:space="0" w:color="auto"/>
              <w:right w:val="single" w:sz="4" w:space="0" w:color="auto"/>
            </w:tcBorders>
            <w:shd w:val="clear" w:color="auto" w:fill="auto"/>
            <w:noWrap/>
            <w:vAlign w:val="bottom"/>
            <w:hideMark/>
          </w:tcPr>
          <w:p w14:paraId="394963E6" w14:textId="77777777" w:rsidR="005D4DBC" w:rsidRDefault="005D4DBC">
            <w:pPr>
              <w:rPr>
                <w:rFonts w:ascii="Calibri" w:hAnsi="Calibri" w:cs="Calibri"/>
                <w:color w:val="000000"/>
              </w:rPr>
            </w:pPr>
            <w:r>
              <w:rPr>
                <w:rFonts w:ascii="Calibri" w:hAnsi="Calibri" w:cs="Calibri"/>
                <w:color w:val="000000"/>
              </w:rPr>
              <w:t>ASIA 2</w:t>
            </w:r>
          </w:p>
        </w:tc>
        <w:tc>
          <w:tcPr>
            <w:tcW w:w="1340" w:type="dxa"/>
            <w:tcBorders>
              <w:top w:val="nil"/>
              <w:left w:val="nil"/>
              <w:bottom w:val="single" w:sz="4" w:space="0" w:color="auto"/>
              <w:right w:val="single" w:sz="4" w:space="0" w:color="auto"/>
            </w:tcBorders>
            <w:shd w:val="clear" w:color="auto" w:fill="auto"/>
            <w:noWrap/>
            <w:vAlign w:val="bottom"/>
            <w:hideMark/>
          </w:tcPr>
          <w:p w14:paraId="4F8A4638" w14:textId="77777777" w:rsidR="005D4DBC" w:rsidRDefault="005D4DBC">
            <w:pPr>
              <w:jc w:val="center"/>
              <w:rPr>
                <w:rFonts w:ascii="Calibri" w:hAnsi="Calibri" w:cs="Calibri"/>
                <w:color w:val="000000"/>
              </w:rPr>
            </w:pPr>
            <w:r>
              <w:rPr>
                <w:rFonts w:ascii="Calibri" w:hAnsi="Calibri" w:cs="Calibri"/>
                <w:color w:val="000000"/>
              </w:rPr>
              <w:t>TKM</w:t>
            </w:r>
          </w:p>
        </w:tc>
        <w:tc>
          <w:tcPr>
            <w:tcW w:w="1340" w:type="dxa"/>
            <w:tcBorders>
              <w:top w:val="nil"/>
              <w:left w:val="nil"/>
              <w:bottom w:val="single" w:sz="4" w:space="0" w:color="auto"/>
              <w:right w:val="single" w:sz="4" w:space="0" w:color="auto"/>
            </w:tcBorders>
            <w:shd w:val="clear" w:color="auto" w:fill="auto"/>
            <w:noWrap/>
            <w:vAlign w:val="bottom"/>
            <w:hideMark/>
          </w:tcPr>
          <w:p w14:paraId="06B4C01E" w14:textId="77777777" w:rsidR="005D4DBC" w:rsidRDefault="005D4DBC">
            <w:pPr>
              <w:jc w:val="center"/>
              <w:rPr>
                <w:rFonts w:ascii="Calibri" w:hAnsi="Calibri" w:cs="Calibri"/>
                <w:color w:val="000000"/>
              </w:rPr>
            </w:pPr>
            <w:r>
              <w:rPr>
                <w:rFonts w:ascii="Calibri" w:hAnsi="Calibri" w:cs="Calibri"/>
                <w:color w:val="000000"/>
              </w:rPr>
              <w:t>KSA</w:t>
            </w:r>
          </w:p>
        </w:tc>
        <w:tc>
          <w:tcPr>
            <w:tcW w:w="1340" w:type="dxa"/>
            <w:tcBorders>
              <w:top w:val="nil"/>
              <w:left w:val="nil"/>
              <w:bottom w:val="single" w:sz="4" w:space="0" w:color="auto"/>
              <w:right w:val="single" w:sz="4" w:space="0" w:color="auto"/>
            </w:tcBorders>
            <w:shd w:val="clear" w:color="auto" w:fill="auto"/>
            <w:noWrap/>
            <w:vAlign w:val="bottom"/>
            <w:hideMark/>
          </w:tcPr>
          <w:p w14:paraId="5F3AF658" w14:textId="77777777" w:rsidR="005D4DBC" w:rsidRDefault="005D4DBC">
            <w:pPr>
              <w:jc w:val="center"/>
              <w:rPr>
                <w:rFonts w:ascii="Calibri" w:hAnsi="Calibri" w:cs="Calibri"/>
                <w:color w:val="000000"/>
              </w:rPr>
            </w:pPr>
            <w:r>
              <w:rPr>
                <w:rFonts w:ascii="Calibri" w:hAnsi="Calibri" w:cs="Calibri"/>
                <w:color w:val="000000"/>
              </w:rPr>
              <w:t>CHN</w:t>
            </w:r>
          </w:p>
        </w:tc>
        <w:tc>
          <w:tcPr>
            <w:tcW w:w="1340" w:type="dxa"/>
            <w:tcBorders>
              <w:top w:val="nil"/>
              <w:left w:val="nil"/>
              <w:bottom w:val="single" w:sz="4" w:space="0" w:color="auto"/>
              <w:right w:val="single" w:sz="4" w:space="0" w:color="auto"/>
            </w:tcBorders>
            <w:shd w:val="clear" w:color="auto" w:fill="auto"/>
            <w:noWrap/>
            <w:vAlign w:val="bottom"/>
            <w:hideMark/>
          </w:tcPr>
          <w:p w14:paraId="740977B1" w14:textId="77777777" w:rsidR="005D4DBC" w:rsidRDefault="005D4DBC">
            <w:pPr>
              <w:jc w:val="center"/>
              <w:rPr>
                <w:rFonts w:ascii="Calibri" w:hAnsi="Calibri" w:cs="Calibri"/>
                <w:color w:val="000000"/>
              </w:rPr>
            </w:pPr>
            <w:r>
              <w:rPr>
                <w:rFonts w:ascii="Calibri" w:hAnsi="Calibri" w:cs="Calibri"/>
                <w:color w:val="000000"/>
              </w:rPr>
              <w:t>JOR</w:t>
            </w:r>
          </w:p>
        </w:tc>
        <w:tc>
          <w:tcPr>
            <w:tcW w:w="1340" w:type="dxa"/>
            <w:tcBorders>
              <w:top w:val="nil"/>
              <w:left w:val="nil"/>
              <w:bottom w:val="single" w:sz="4" w:space="0" w:color="auto"/>
              <w:right w:val="single" w:sz="4" w:space="0" w:color="auto"/>
            </w:tcBorders>
            <w:shd w:val="clear" w:color="auto" w:fill="auto"/>
            <w:noWrap/>
            <w:vAlign w:val="bottom"/>
            <w:hideMark/>
          </w:tcPr>
          <w:p w14:paraId="2A41A675" w14:textId="77777777" w:rsidR="005D4DBC" w:rsidRDefault="005D4DBC">
            <w:pPr>
              <w:jc w:val="center"/>
              <w:rPr>
                <w:rFonts w:ascii="Calibri" w:hAnsi="Calibri" w:cs="Calibri"/>
                <w:color w:val="000000"/>
              </w:rPr>
            </w:pPr>
            <w:r>
              <w:rPr>
                <w:rFonts w:ascii="Calibri" w:hAnsi="Calibri" w:cs="Calibri"/>
                <w:color w:val="000000"/>
              </w:rPr>
              <w:t>UAE</w:t>
            </w:r>
          </w:p>
        </w:tc>
      </w:tr>
      <w:tr w:rsidR="005D4DBC" w14:paraId="710B77B5" w14:textId="77777777" w:rsidTr="005D4DBC">
        <w:trPr>
          <w:trHeight w:val="32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724B255E" w14:textId="77777777" w:rsidR="005D4DBC" w:rsidRDefault="005D4DBC">
            <w:pPr>
              <w:jc w:val="center"/>
              <w:rPr>
                <w:rFonts w:ascii="Calibri" w:hAnsi="Calibri" w:cs="Calibri"/>
                <w:color w:val="000000"/>
              </w:rPr>
            </w:pPr>
            <w:r>
              <w:rPr>
                <w:rFonts w:ascii="Calibri" w:hAnsi="Calibri" w:cs="Calibri"/>
                <w:color w:val="000000"/>
              </w:rPr>
              <w:t>8</w:t>
            </w:r>
          </w:p>
        </w:tc>
        <w:tc>
          <w:tcPr>
            <w:tcW w:w="1580" w:type="dxa"/>
            <w:tcBorders>
              <w:top w:val="nil"/>
              <w:left w:val="nil"/>
              <w:bottom w:val="single" w:sz="4" w:space="0" w:color="auto"/>
              <w:right w:val="single" w:sz="4" w:space="0" w:color="auto"/>
            </w:tcBorders>
            <w:shd w:val="clear" w:color="auto" w:fill="auto"/>
            <w:noWrap/>
            <w:vAlign w:val="bottom"/>
            <w:hideMark/>
          </w:tcPr>
          <w:p w14:paraId="47E585B4" w14:textId="77777777" w:rsidR="005D4DBC" w:rsidRDefault="005D4DBC">
            <w:pPr>
              <w:rPr>
                <w:rFonts w:ascii="Calibri" w:hAnsi="Calibri" w:cs="Calibri"/>
                <w:color w:val="000000"/>
              </w:rPr>
            </w:pPr>
            <w:r>
              <w:rPr>
                <w:rFonts w:ascii="Calibri" w:hAnsi="Calibri" w:cs="Calibri"/>
                <w:color w:val="000000"/>
              </w:rPr>
              <w:t>AMERICAS 1</w:t>
            </w:r>
          </w:p>
        </w:tc>
        <w:tc>
          <w:tcPr>
            <w:tcW w:w="1340" w:type="dxa"/>
            <w:tcBorders>
              <w:top w:val="nil"/>
              <w:left w:val="nil"/>
              <w:bottom w:val="single" w:sz="4" w:space="0" w:color="auto"/>
              <w:right w:val="single" w:sz="4" w:space="0" w:color="auto"/>
            </w:tcBorders>
            <w:shd w:val="clear" w:color="auto" w:fill="auto"/>
            <w:noWrap/>
            <w:vAlign w:val="bottom"/>
            <w:hideMark/>
          </w:tcPr>
          <w:p w14:paraId="4B471C49" w14:textId="77777777" w:rsidR="005D4DBC" w:rsidRDefault="005D4DBC">
            <w:pPr>
              <w:jc w:val="center"/>
              <w:rPr>
                <w:rFonts w:ascii="Calibri" w:hAnsi="Calibri" w:cs="Calibri"/>
                <w:color w:val="000000"/>
              </w:rPr>
            </w:pPr>
            <w:r>
              <w:rPr>
                <w:rFonts w:ascii="Calibri" w:hAnsi="Calibri" w:cs="Calibri"/>
                <w:color w:val="000000"/>
              </w:rPr>
              <w:t>MEX</w:t>
            </w:r>
          </w:p>
        </w:tc>
        <w:tc>
          <w:tcPr>
            <w:tcW w:w="1340" w:type="dxa"/>
            <w:tcBorders>
              <w:top w:val="nil"/>
              <w:left w:val="nil"/>
              <w:bottom w:val="single" w:sz="4" w:space="0" w:color="auto"/>
              <w:right w:val="single" w:sz="4" w:space="0" w:color="auto"/>
            </w:tcBorders>
            <w:shd w:val="clear" w:color="auto" w:fill="auto"/>
            <w:noWrap/>
            <w:vAlign w:val="bottom"/>
            <w:hideMark/>
          </w:tcPr>
          <w:p w14:paraId="02150AD1" w14:textId="77777777" w:rsidR="005D4DBC" w:rsidRDefault="005D4DBC">
            <w:pPr>
              <w:jc w:val="center"/>
              <w:rPr>
                <w:rFonts w:ascii="Calibri" w:hAnsi="Calibri" w:cs="Calibri"/>
                <w:color w:val="000000"/>
              </w:rPr>
            </w:pPr>
            <w:r>
              <w:rPr>
                <w:rFonts w:ascii="Calibri" w:hAnsi="Calibri" w:cs="Calibri"/>
                <w:color w:val="000000"/>
              </w:rPr>
              <w:t>DOM</w:t>
            </w:r>
          </w:p>
        </w:tc>
        <w:tc>
          <w:tcPr>
            <w:tcW w:w="1340" w:type="dxa"/>
            <w:tcBorders>
              <w:top w:val="nil"/>
              <w:left w:val="nil"/>
              <w:bottom w:val="single" w:sz="4" w:space="0" w:color="auto"/>
              <w:right w:val="single" w:sz="4" w:space="0" w:color="auto"/>
            </w:tcBorders>
            <w:shd w:val="clear" w:color="auto" w:fill="auto"/>
            <w:noWrap/>
            <w:vAlign w:val="bottom"/>
            <w:hideMark/>
          </w:tcPr>
          <w:p w14:paraId="7C4CB5C9" w14:textId="77777777" w:rsidR="005D4DBC" w:rsidRDefault="005D4DBC">
            <w:pPr>
              <w:jc w:val="center"/>
              <w:rPr>
                <w:rFonts w:ascii="Calibri" w:hAnsi="Calibri" w:cs="Calibri"/>
                <w:color w:val="000000"/>
              </w:rPr>
            </w:pPr>
            <w:r>
              <w:rPr>
                <w:rFonts w:ascii="Calibri" w:hAnsi="Calibri" w:cs="Calibri"/>
                <w:color w:val="000000"/>
              </w:rPr>
              <w:t>HON</w:t>
            </w:r>
          </w:p>
        </w:tc>
        <w:tc>
          <w:tcPr>
            <w:tcW w:w="1340" w:type="dxa"/>
            <w:tcBorders>
              <w:top w:val="nil"/>
              <w:left w:val="nil"/>
              <w:bottom w:val="single" w:sz="4" w:space="0" w:color="auto"/>
              <w:right w:val="single" w:sz="4" w:space="0" w:color="auto"/>
            </w:tcBorders>
            <w:shd w:val="clear" w:color="auto" w:fill="auto"/>
            <w:noWrap/>
            <w:vAlign w:val="bottom"/>
            <w:hideMark/>
          </w:tcPr>
          <w:p w14:paraId="25E6D343" w14:textId="77777777" w:rsidR="005D4DBC" w:rsidRDefault="005D4DBC">
            <w:pPr>
              <w:jc w:val="center"/>
              <w:rPr>
                <w:rFonts w:ascii="Calibri" w:hAnsi="Calibri" w:cs="Calibri"/>
                <w:color w:val="000000"/>
              </w:rPr>
            </w:pPr>
            <w:r>
              <w:rPr>
                <w:rFonts w:ascii="Calibri" w:hAnsi="Calibri" w:cs="Calibri"/>
                <w:color w:val="000000"/>
              </w:rPr>
              <w:t>TTO</w:t>
            </w:r>
          </w:p>
        </w:tc>
        <w:tc>
          <w:tcPr>
            <w:tcW w:w="1340" w:type="dxa"/>
            <w:tcBorders>
              <w:top w:val="nil"/>
              <w:left w:val="nil"/>
              <w:bottom w:val="single" w:sz="4" w:space="0" w:color="auto"/>
              <w:right w:val="single" w:sz="4" w:space="0" w:color="auto"/>
            </w:tcBorders>
            <w:shd w:val="clear" w:color="auto" w:fill="auto"/>
            <w:noWrap/>
            <w:vAlign w:val="bottom"/>
            <w:hideMark/>
          </w:tcPr>
          <w:p w14:paraId="234389D5" w14:textId="77777777" w:rsidR="005D4DBC" w:rsidRDefault="005D4DBC">
            <w:pPr>
              <w:jc w:val="center"/>
              <w:rPr>
                <w:rFonts w:ascii="Calibri" w:hAnsi="Calibri" w:cs="Calibri"/>
                <w:color w:val="000000"/>
              </w:rPr>
            </w:pPr>
            <w:r>
              <w:rPr>
                <w:rFonts w:ascii="Calibri" w:hAnsi="Calibri" w:cs="Calibri"/>
                <w:color w:val="000000"/>
              </w:rPr>
              <w:t>MEX</w:t>
            </w:r>
          </w:p>
        </w:tc>
      </w:tr>
      <w:tr w:rsidR="005D4DBC" w14:paraId="2264F8AD" w14:textId="77777777" w:rsidTr="005D4DBC">
        <w:trPr>
          <w:trHeight w:val="32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5FFC57F5" w14:textId="77777777" w:rsidR="005D4DBC" w:rsidRDefault="005D4DBC">
            <w:pPr>
              <w:jc w:val="center"/>
              <w:rPr>
                <w:rFonts w:ascii="Calibri" w:hAnsi="Calibri" w:cs="Calibri"/>
                <w:color w:val="000000"/>
              </w:rPr>
            </w:pPr>
            <w:r>
              <w:rPr>
                <w:rFonts w:ascii="Calibri" w:hAnsi="Calibri" w:cs="Calibri"/>
                <w:color w:val="000000"/>
              </w:rPr>
              <w:t>9</w:t>
            </w:r>
          </w:p>
        </w:tc>
        <w:tc>
          <w:tcPr>
            <w:tcW w:w="1580" w:type="dxa"/>
            <w:tcBorders>
              <w:top w:val="nil"/>
              <w:left w:val="nil"/>
              <w:bottom w:val="single" w:sz="4" w:space="0" w:color="auto"/>
              <w:right w:val="single" w:sz="4" w:space="0" w:color="auto"/>
            </w:tcBorders>
            <w:shd w:val="clear" w:color="auto" w:fill="auto"/>
            <w:noWrap/>
            <w:vAlign w:val="bottom"/>
            <w:hideMark/>
          </w:tcPr>
          <w:p w14:paraId="6EC73FEC" w14:textId="77777777" w:rsidR="005D4DBC" w:rsidRDefault="005D4DBC">
            <w:pPr>
              <w:rPr>
                <w:rFonts w:ascii="Calibri" w:hAnsi="Calibri" w:cs="Calibri"/>
                <w:color w:val="000000"/>
              </w:rPr>
            </w:pPr>
            <w:r>
              <w:rPr>
                <w:rFonts w:ascii="Calibri" w:hAnsi="Calibri" w:cs="Calibri"/>
                <w:color w:val="000000"/>
              </w:rPr>
              <w:t>AMERICAS 2</w:t>
            </w:r>
          </w:p>
        </w:tc>
        <w:tc>
          <w:tcPr>
            <w:tcW w:w="1340" w:type="dxa"/>
            <w:tcBorders>
              <w:top w:val="nil"/>
              <w:left w:val="nil"/>
              <w:bottom w:val="single" w:sz="4" w:space="0" w:color="auto"/>
              <w:right w:val="single" w:sz="4" w:space="0" w:color="auto"/>
            </w:tcBorders>
            <w:shd w:val="clear" w:color="auto" w:fill="auto"/>
            <w:noWrap/>
            <w:vAlign w:val="bottom"/>
            <w:hideMark/>
          </w:tcPr>
          <w:p w14:paraId="6CEC2C7B" w14:textId="77777777" w:rsidR="005D4DBC" w:rsidRDefault="005D4DBC">
            <w:pPr>
              <w:jc w:val="center"/>
              <w:rPr>
                <w:rFonts w:ascii="Calibri" w:hAnsi="Calibri" w:cs="Calibri"/>
                <w:color w:val="000000"/>
              </w:rPr>
            </w:pPr>
            <w:r>
              <w:rPr>
                <w:rFonts w:ascii="Calibri" w:hAnsi="Calibri" w:cs="Calibri"/>
                <w:color w:val="000000"/>
              </w:rPr>
              <w:t>COL</w:t>
            </w:r>
          </w:p>
        </w:tc>
        <w:tc>
          <w:tcPr>
            <w:tcW w:w="1340" w:type="dxa"/>
            <w:tcBorders>
              <w:top w:val="nil"/>
              <w:left w:val="nil"/>
              <w:bottom w:val="single" w:sz="4" w:space="0" w:color="auto"/>
              <w:right w:val="single" w:sz="4" w:space="0" w:color="auto"/>
            </w:tcBorders>
            <w:shd w:val="clear" w:color="auto" w:fill="auto"/>
            <w:noWrap/>
            <w:vAlign w:val="bottom"/>
            <w:hideMark/>
          </w:tcPr>
          <w:p w14:paraId="3B734C51" w14:textId="77777777" w:rsidR="005D4DBC" w:rsidRDefault="005D4DBC">
            <w:pPr>
              <w:jc w:val="center"/>
              <w:rPr>
                <w:rFonts w:ascii="Calibri" w:hAnsi="Calibri" w:cs="Calibri"/>
                <w:color w:val="000000"/>
              </w:rPr>
            </w:pPr>
            <w:r>
              <w:rPr>
                <w:rFonts w:ascii="Calibri" w:hAnsi="Calibri" w:cs="Calibri"/>
                <w:color w:val="000000"/>
              </w:rPr>
              <w:t>CAN</w:t>
            </w:r>
          </w:p>
        </w:tc>
        <w:tc>
          <w:tcPr>
            <w:tcW w:w="1340" w:type="dxa"/>
            <w:tcBorders>
              <w:top w:val="nil"/>
              <w:left w:val="nil"/>
              <w:bottom w:val="single" w:sz="4" w:space="0" w:color="auto"/>
              <w:right w:val="single" w:sz="4" w:space="0" w:color="auto"/>
            </w:tcBorders>
            <w:shd w:val="clear" w:color="auto" w:fill="auto"/>
            <w:noWrap/>
            <w:vAlign w:val="bottom"/>
            <w:hideMark/>
          </w:tcPr>
          <w:p w14:paraId="51438CFA" w14:textId="77777777" w:rsidR="005D4DBC" w:rsidRDefault="005D4DBC">
            <w:pPr>
              <w:jc w:val="center"/>
              <w:rPr>
                <w:rFonts w:ascii="Calibri" w:hAnsi="Calibri" w:cs="Calibri"/>
                <w:color w:val="000000"/>
              </w:rPr>
            </w:pPr>
            <w:r>
              <w:rPr>
                <w:rFonts w:ascii="Calibri" w:hAnsi="Calibri" w:cs="Calibri"/>
                <w:color w:val="000000"/>
              </w:rPr>
              <w:t>GUA</w:t>
            </w:r>
          </w:p>
        </w:tc>
        <w:tc>
          <w:tcPr>
            <w:tcW w:w="1340" w:type="dxa"/>
            <w:tcBorders>
              <w:top w:val="nil"/>
              <w:left w:val="nil"/>
              <w:bottom w:val="single" w:sz="4" w:space="0" w:color="auto"/>
              <w:right w:val="single" w:sz="4" w:space="0" w:color="auto"/>
            </w:tcBorders>
            <w:shd w:val="clear" w:color="auto" w:fill="auto"/>
            <w:noWrap/>
            <w:vAlign w:val="bottom"/>
            <w:hideMark/>
          </w:tcPr>
          <w:p w14:paraId="27842C96" w14:textId="77777777" w:rsidR="005D4DBC" w:rsidRDefault="005D4DBC">
            <w:pPr>
              <w:jc w:val="center"/>
              <w:rPr>
                <w:rFonts w:ascii="Calibri" w:hAnsi="Calibri" w:cs="Calibri"/>
                <w:color w:val="000000"/>
              </w:rPr>
            </w:pPr>
            <w:r>
              <w:rPr>
                <w:rFonts w:ascii="Calibri" w:hAnsi="Calibri" w:cs="Calibri"/>
                <w:color w:val="000000"/>
              </w:rPr>
              <w:t>MEX</w:t>
            </w:r>
          </w:p>
        </w:tc>
        <w:tc>
          <w:tcPr>
            <w:tcW w:w="1340" w:type="dxa"/>
            <w:tcBorders>
              <w:top w:val="nil"/>
              <w:left w:val="nil"/>
              <w:bottom w:val="single" w:sz="4" w:space="0" w:color="auto"/>
              <w:right w:val="single" w:sz="4" w:space="0" w:color="auto"/>
            </w:tcBorders>
            <w:shd w:val="clear" w:color="auto" w:fill="auto"/>
            <w:noWrap/>
            <w:vAlign w:val="bottom"/>
            <w:hideMark/>
          </w:tcPr>
          <w:p w14:paraId="14AF4133" w14:textId="77777777" w:rsidR="005D4DBC" w:rsidRDefault="005D4DBC">
            <w:pPr>
              <w:jc w:val="center"/>
              <w:rPr>
                <w:rFonts w:ascii="Calibri" w:hAnsi="Calibri" w:cs="Calibri"/>
                <w:color w:val="000000"/>
              </w:rPr>
            </w:pPr>
            <w:r>
              <w:rPr>
                <w:rFonts w:ascii="Calibri" w:hAnsi="Calibri" w:cs="Calibri"/>
                <w:color w:val="000000"/>
              </w:rPr>
              <w:t>ECU</w:t>
            </w:r>
          </w:p>
        </w:tc>
      </w:tr>
      <w:tr w:rsidR="005D4DBC" w14:paraId="34686DE4" w14:textId="77777777" w:rsidTr="005D4DBC">
        <w:trPr>
          <w:trHeight w:val="32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6A4D2B3" w14:textId="77777777" w:rsidR="005D4DBC" w:rsidRDefault="005D4DBC">
            <w:pPr>
              <w:jc w:val="center"/>
              <w:rPr>
                <w:rFonts w:ascii="Calibri" w:hAnsi="Calibri" w:cs="Calibri"/>
                <w:color w:val="000000"/>
              </w:rPr>
            </w:pPr>
            <w:r>
              <w:rPr>
                <w:rFonts w:ascii="Calibri" w:hAnsi="Calibri" w:cs="Calibri"/>
                <w:color w:val="000000"/>
              </w:rPr>
              <w:t>10</w:t>
            </w:r>
          </w:p>
        </w:tc>
        <w:tc>
          <w:tcPr>
            <w:tcW w:w="1580" w:type="dxa"/>
            <w:tcBorders>
              <w:top w:val="nil"/>
              <w:left w:val="nil"/>
              <w:bottom w:val="single" w:sz="4" w:space="0" w:color="auto"/>
              <w:right w:val="single" w:sz="4" w:space="0" w:color="auto"/>
            </w:tcBorders>
            <w:shd w:val="clear" w:color="auto" w:fill="auto"/>
            <w:noWrap/>
            <w:vAlign w:val="bottom"/>
            <w:hideMark/>
          </w:tcPr>
          <w:p w14:paraId="4C33EC4D" w14:textId="77777777" w:rsidR="005D4DBC" w:rsidRDefault="005D4DBC">
            <w:pPr>
              <w:rPr>
                <w:rFonts w:ascii="Calibri" w:hAnsi="Calibri" w:cs="Calibri"/>
                <w:color w:val="000000"/>
              </w:rPr>
            </w:pPr>
            <w:r>
              <w:rPr>
                <w:rFonts w:ascii="Calibri" w:hAnsi="Calibri" w:cs="Calibri"/>
                <w:color w:val="000000"/>
              </w:rPr>
              <w:t>OCEANIA 1</w:t>
            </w:r>
          </w:p>
        </w:tc>
        <w:tc>
          <w:tcPr>
            <w:tcW w:w="1340" w:type="dxa"/>
            <w:tcBorders>
              <w:top w:val="nil"/>
              <w:left w:val="nil"/>
              <w:bottom w:val="single" w:sz="4" w:space="0" w:color="auto"/>
              <w:right w:val="single" w:sz="4" w:space="0" w:color="auto"/>
            </w:tcBorders>
            <w:shd w:val="clear" w:color="auto" w:fill="auto"/>
            <w:noWrap/>
            <w:vAlign w:val="bottom"/>
            <w:hideMark/>
          </w:tcPr>
          <w:p w14:paraId="7EFD268D" w14:textId="77777777" w:rsidR="005D4DBC" w:rsidRDefault="005D4DBC">
            <w:pPr>
              <w:jc w:val="center"/>
              <w:rPr>
                <w:rFonts w:ascii="Calibri" w:hAnsi="Calibri" w:cs="Calibri"/>
                <w:color w:val="000000"/>
              </w:rPr>
            </w:pPr>
            <w:r>
              <w:rPr>
                <w:rFonts w:ascii="Calibri" w:hAnsi="Calibri" w:cs="Calibri"/>
                <w:color w:val="000000"/>
              </w:rPr>
              <w:t>NZL</w:t>
            </w:r>
          </w:p>
        </w:tc>
        <w:tc>
          <w:tcPr>
            <w:tcW w:w="1340" w:type="dxa"/>
            <w:tcBorders>
              <w:top w:val="nil"/>
              <w:left w:val="nil"/>
              <w:bottom w:val="single" w:sz="4" w:space="0" w:color="auto"/>
              <w:right w:val="single" w:sz="4" w:space="0" w:color="auto"/>
            </w:tcBorders>
            <w:shd w:val="clear" w:color="auto" w:fill="auto"/>
            <w:noWrap/>
            <w:vAlign w:val="bottom"/>
            <w:hideMark/>
          </w:tcPr>
          <w:p w14:paraId="50BCF498" w14:textId="77777777" w:rsidR="005D4DBC" w:rsidRDefault="005D4DBC">
            <w:pPr>
              <w:jc w:val="center"/>
              <w:rPr>
                <w:rFonts w:ascii="Calibri" w:hAnsi="Calibri" w:cs="Calibri"/>
                <w:color w:val="000000"/>
              </w:rPr>
            </w:pPr>
            <w:r>
              <w:rPr>
                <w:rFonts w:ascii="Calibri" w:hAnsi="Calibri" w:cs="Calibri"/>
                <w:color w:val="000000"/>
              </w:rPr>
              <w:t>AUS</w:t>
            </w:r>
          </w:p>
        </w:tc>
        <w:tc>
          <w:tcPr>
            <w:tcW w:w="1340" w:type="dxa"/>
            <w:tcBorders>
              <w:top w:val="nil"/>
              <w:left w:val="nil"/>
              <w:bottom w:val="single" w:sz="4" w:space="0" w:color="auto"/>
              <w:right w:val="single" w:sz="4" w:space="0" w:color="auto"/>
            </w:tcBorders>
            <w:shd w:val="clear" w:color="auto" w:fill="auto"/>
            <w:noWrap/>
            <w:vAlign w:val="bottom"/>
            <w:hideMark/>
          </w:tcPr>
          <w:p w14:paraId="7C005158" w14:textId="77777777" w:rsidR="005D4DBC" w:rsidRDefault="005D4DBC">
            <w:pPr>
              <w:jc w:val="center"/>
              <w:rPr>
                <w:rFonts w:ascii="Calibri" w:hAnsi="Calibri" w:cs="Calibri"/>
                <w:color w:val="000000"/>
              </w:rPr>
            </w:pPr>
            <w:r>
              <w:rPr>
                <w:rFonts w:ascii="Calibri" w:hAnsi="Calibri" w:cs="Calibri"/>
                <w:color w:val="000000"/>
              </w:rPr>
              <w:t>FIJ</w:t>
            </w:r>
          </w:p>
        </w:tc>
        <w:tc>
          <w:tcPr>
            <w:tcW w:w="1340" w:type="dxa"/>
            <w:tcBorders>
              <w:top w:val="nil"/>
              <w:left w:val="nil"/>
              <w:bottom w:val="single" w:sz="4" w:space="0" w:color="auto"/>
              <w:right w:val="single" w:sz="4" w:space="0" w:color="auto"/>
            </w:tcBorders>
            <w:shd w:val="clear" w:color="auto" w:fill="auto"/>
            <w:noWrap/>
            <w:vAlign w:val="bottom"/>
            <w:hideMark/>
          </w:tcPr>
          <w:p w14:paraId="333D8CEA" w14:textId="77777777" w:rsidR="005D4DBC" w:rsidRDefault="005D4DBC">
            <w:pPr>
              <w:jc w:val="center"/>
              <w:rPr>
                <w:rFonts w:ascii="Calibri" w:hAnsi="Calibri" w:cs="Calibri"/>
                <w:color w:val="000000"/>
              </w:rPr>
            </w:pPr>
            <w:r>
              <w:rPr>
                <w:rFonts w:ascii="Calibri" w:hAnsi="Calibri" w:cs="Calibri"/>
                <w:color w:val="000000"/>
              </w:rPr>
              <w:t>ISR</w:t>
            </w:r>
          </w:p>
        </w:tc>
        <w:tc>
          <w:tcPr>
            <w:tcW w:w="1340" w:type="dxa"/>
            <w:tcBorders>
              <w:top w:val="nil"/>
              <w:left w:val="nil"/>
              <w:bottom w:val="single" w:sz="4" w:space="0" w:color="auto"/>
              <w:right w:val="single" w:sz="4" w:space="0" w:color="auto"/>
            </w:tcBorders>
            <w:shd w:val="clear" w:color="auto" w:fill="auto"/>
            <w:noWrap/>
            <w:vAlign w:val="bottom"/>
            <w:hideMark/>
          </w:tcPr>
          <w:p w14:paraId="5B53AEDE" w14:textId="77777777" w:rsidR="005D4DBC" w:rsidRDefault="005D4DBC">
            <w:pPr>
              <w:jc w:val="center"/>
              <w:rPr>
                <w:rFonts w:ascii="Calibri" w:hAnsi="Calibri" w:cs="Calibri"/>
                <w:color w:val="000000"/>
              </w:rPr>
            </w:pPr>
            <w:r>
              <w:rPr>
                <w:rFonts w:ascii="Calibri" w:hAnsi="Calibri" w:cs="Calibri"/>
                <w:color w:val="000000"/>
              </w:rPr>
              <w:t>SAM</w:t>
            </w:r>
          </w:p>
        </w:tc>
      </w:tr>
      <w:tr w:rsidR="005D4DBC" w14:paraId="306AAC81" w14:textId="77777777" w:rsidTr="005D4DBC">
        <w:trPr>
          <w:trHeight w:val="32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54C853E" w14:textId="77777777" w:rsidR="005D4DBC" w:rsidRDefault="005D4DBC">
            <w:pPr>
              <w:jc w:val="center"/>
              <w:rPr>
                <w:rFonts w:ascii="Calibri" w:hAnsi="Calibri" w:cs="Calibri"/>
                <w:color w:val="000000"/>
              </w:rPr>
            </w:pPr>
            <w:r>
              <w:rPr>
                <w:rFonts w:ascii="Calibri" w:hAnsi="Calibri" w:cs="Calibri"/>
                <w:color w:val="000000"/>
              </w:rPr>
              <w:t>11</w:t>
            </w:r>
          </w:p>
        </w:tc>
        <w:tc>
          <w:tcPr>
            <w:tcW w:w="1580" w:type="dxa"/>
            <w:tcBorders>
              <w:top w:val="nil"/>
              <w:left w:val="nil"/>
              <w:bottom w:val="single" w:sz="4" w:space="0" w:color="auto"/>
              <w:right w:val="single" w:sz="4" w:space="0" w:color="auto"/>
            </w:tcBorders>
            <w:shd w:val="clear" w:color="auto" w:fill="auto"/>
            <w:noWrap/>
            <w:vAlign w:val="bottom"/>
            <w:hideMark/>
          </w:tcPr>
          <w:p w14:paraId="03A064F5" w14:textId="77777777" w:rsidR="005D4DBC" w:rsidRDefault="005D4DBC">
            <w:pPr>
              <w:rPr>
                <w:rFonts w:ascii="Calibri" w:hAnsi="Calibri" w:cs="Calibri"/>
                <w:color w:val="000000"/>
              </w:rPr>
            </w:pPr>
            <w:r>
              <w:rPr>
                <w:rFonts w:ascii="Calibri" w:hAnsi="Calibri" w:cs="Calibri"/>
                <w:color w:val="000000"/>
              </w:rPr>
              <w:t>Universality</w:t>
            </w:r>
          </w:p>
        </w:tc>
        <w:tc>
          <w:tcPr>
            <w:tcW w:w="1340" w:type="dxa"/>
            <w:tcBorders>
              <w:top w:val="nil"/>
              <w:left w:val="nil"/>
              <w:bottom w:val="single" w:sz="4" w:space="0" w:color="auto"/>
              <w:right w:val="single" w:sz="4" w:space="0" w:color="auto"/>
            </w:tcBorders>
            <w:shd w:val="clear" w:color="auto" w:fill="auto"/>
            <w:noWrap/>
            <w:vAlign w:val="bottom"/>
            <w:hideMark/>
          </w:tcPr>
          <w:p w14:paraId="3B4DBEC8" w14:textId="77777777" w:rsidR="005D4DBC" w:rsidRDefault="005D4DBC">
            <w:pPr>
              <w:jc w:val="center"/>
              <w:rPr>
                <w:rFonts w:ascii="Calibri" w:hAnsi="Calibri" w:cs="Calibri"/>
                <w:color w:val="000000"/>
              </w:rPr>
            </w:pPr>
            <w:r>
              <w:rPr>
                <w:rFonts w:ascii="Calibri" w:hAnsi="Calibri" w:cs="Calibri"/>
                <w:color w:val="000000"/>
              </w:rPr>
              <w:t>IRQ</w:t>
            </w:r>
          </w:p>
        </w:tc>
        <w:tc>
          <w:tcPr>
            <w:tcW w:w="1340" w:type="dxa"/>
            <w:tcBorders>
              <w:top w:val="nil"/>
              <w:left w:val="nil"/>
              <w:bottom w:val="single" w:sz="4" w:space="0" w:color="auto"/>
              <w:right w:val="single" w:sz="4" w:space="0" w:color="auto"/>
            </w:tcBorders>
            <w:shd w:val="clear" w:color="auto" w:fill="auto"/>
            <w:noWrap/>
            <w:vAlign w:val="bottom"/>
            <w:hideMark/>
          </w:tcPr>
          <w:p w14:paraId="309CC5D7" w14:textId="77777777" w:rsidR="005D4DBC" w:rsidRDefault="005D4DBC">
            <w:pPr>
              <w:jc w:val="center"/>
              <w:rPr>
                <w:rFonts w:ascii="Calibri" w:hAnsi="Calibri" w:cs="Calibri"/>
                <w:color w:val="000000"/>
              </w:rPr>
            </w:pPr>
            <w:r>
              <w:rPr>
                <w:rFonts w:ascii="Calibri" w:hAnsi="Calibri" w:cs="Calibri"/>
                <w:color w:val="000000"/>
              </w:rPr>
              <w:t>FIN</w:t>
            </w:r>
          </w:p>
        </w:tc>
        <w:tc>
          <w:tcPr>
            <w:tcW w:w="1340" w:type="dxa"/>
            <w:tcBorders>
              <w:top w:val="nil"/>
              <w:left w:val="nil"/>
              <w:bottom w:val="single" w:sz="4" w:space="0" w:color="auto"/>
              <w:right w:val="single" w:sz="4" w:space="0" w:color="auto"/>
            </w:tcBorders>
            <w:shd w:val="clear" w:color="auto" w:fill="auto"/>
            <w:noWrap/>
            <w:vAlign w:val="bottom"/>
            <w:hideMark/>
          </w:tcPr>
          <w:p w14:paraId="095E9204" w14:textId="77777777" w:rsidR="005D4DBC" w:rsidRDefault="005D4DBC">
            <w:pPr>
              <w:jc w:val="center"/>
              <w:rPr>
                <w:rFonts w:ascii="Calibri" w:hAnsi="Calibri" w:cs="Calibri"/>
                <w:color w:val="000000"/>
              </w:rPr>
            </w:pPr>
            <w:r>
              <w:rPr>
                <w:rFonts w:ascii="Calibri" w:hAnsi="Calibri" w:cs="Calibri"/>
                <w:color w:val="000000"/>
              </w:rPr>
              <w:t>GEQ</w:t>
            </w:r>
          </w:p>
        </w:tc>
        <w:tc>
          <w:tcPr>
            <w:tcW w:w="1340" w:type="dxa"/>
            <w:tcBorders>
              <w:top w:val="nil"/>
              <w:left w:val="nil"/>
              <w:bottom w:val="single" w:sz="4" w:space="0" w:color="auto"/>
              <w:right w:val="single" w:sz="4" w:space="0" w:color="auto"/>
            </w:tcBorders>
            <w:shd w:val="clear" w:color="auto" w:fill="auto"/>
            <w:noWrap/>
            <w:vAlign w:val="bottom"/>
            <w:hideMark/>
          </w:tcPr>
          <w:p w14:paraId="0C144CD1" w14:textId="77777777" w:rsidR="005D4DBC" w:rsidRDefault="005D4DBC">
            <w:pPr>
              <w:jc w:val="center"/>
              <w:rPr>
                <w:rFonts w:ascii="Calibri" w:hAnsi="Calibri" w:cs="Calibri"/>
                <w:color w:val="000000"/>
              </w:rPr>
            </w:pPr>
            <w:r>
              <w:rPr>
                <w:rFonts w:ascii="Calibri" w:hAnsi="Calibri" w:cs="Calibri"/>
                <w:color w:val="000000"/>
              </w:rPr>
              <w:t>MDA</w:t>
            </w:r>
          </w:p>
        </w:tc>
        <w:tc>
          <w:tcPr>
            <w:tcW w:w="1340" w:type="dxa"/>
            <w:tcBorders>
              <w:top w:val="nil"/>
              <w:left w:val="nil"/>
              <w:bottom w:val="single" w:sz="4" w:space="0" w:color="auto"/>
              <w:right w:val="single" w:sz="4" w:space="0" w:color="auto"/>
            </w:tcBorders>
            <w:shd w:val="clear" w:color="auto" w:fill="auto"/>
            <w:noWrap/>
            <w:vAlign w:val="bottom"/>
            <w:hideMark/>
          </w:tcPr>
          <w:p w14:paraId="01D3AB99" w14:textId="77777777" w:rsidR="005D4DBC" w:rsidRDefault="005D4DBC">
            <w:pPr>
              <w:jc w:val="center"/>
              <w:rPr>
                <w:rFonts w:ascii="Calibri" w:hAnsi="Calibri" w:cs="Calibri"/>
                <w:color w:val="000000"/>
              </w:rPr>
            </w:pPr>
            <w:r>
              <w:rPr>
                <w:rFonts w:ascii="Calibri" w:hAnsi="Calibri" w:cs="Calibri"/>
                <w:color w:val="000000"/>
              </w:rPr>
              <w:t>GBR</w:t>
            </w:r>
          </w:p>
        </w:tc>
      </w:tr>
      <w:tr w:rsidR="005D4DBC" w14:paraId="4C9D5C0B" w14:textId="77777777" w:rsidTr="005D4DBC">
        <w:trPr>
          <w:trHeight w:val="32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076892E2" w14:textId="77777777" w:rsidR="005D4DBC" w:rsidRDefault="005D4DBC">
            <w:pPr>
              <w:jc w:val="center"/>
              <w:rPr>
                <w:rFonts w:ascii="Calibri" w:hAnsi="Calibri" w:cs="Calibri"/>
                <w:color w:val="000000"/>
              </w:rPr>
            </w:pPr>
            <w:r>
              <w:rPr>
                <w:rFonts w:ascii="Calibri" w:hAnsi="Calibri" w:cs="Calibri"/>
                <w:color w:val="000000"/>
              </w:rPr>
              <w:t>12</w:t>
            </w:r>
          </w:p>
        </w:tc>
        <w:tc>
          <w:tcPr>
            <w:tcW w:w="1580" w:type="dxa"/>
            <w:tcBorders>
              <w:top w:val="nil"/>
              <w:left w:val="nil"/>
              <w:bottom w:val="single" w:sz="4" w:space="0" w:color="auto"/>
              <w:right w:val="single" w:sz="4" w:space="0" w:color="auto"/>
            </w:tcBorders>
            <w:shd w:val="clear" w:color="auto" w:fill="auto"/>
            <w:noWrap/>
            <w:vAlign w:val="bottom"/>
            <w:hideMark/>
          </w:tcPr>
          <w:p w14:paraId="51D78D31" w14:textId="77777777" w:rsidR="005D4DBC" w:rsidRDefault="005D4DBC">
            <w:pPr>
              <w:rPr>
                <w:rFonts w:ascii="Calibri" w:hAnsi="Calibri" w:cs="Calibri"/>
                <w:color w:val="000000"/>
              </w:rPr>
            </w:pPr>
            <w:r>
              <w:rPr>
                <w:rFonts w:ascii="Calibri" w:hAnsi="Calibri" w:cs="Calibri"/>
                <w:color w:val="000000"/>
              </w:rPr>
              <w:t>Universality</w:t>
            </w:r>
          </w:p>
        </w:tc>
        <w:tc>
          <w:tcPr>
            <w:tcW w:w="1340" w:type="dxa"/>
            <w:tcBorders>
              <w:top w:val="nil"/>
              <w:left w:val="nil"/>
              <w:bottom w:val="single" w:sz="4" w:space="0" w:color="auto"/>
              <w:right w:val="single" w:sz="4" w:space="0" w:color="auto"/>
            </w:tcBorders>
            <w:shd w:val="clear" w:color="auto" w:fill="auto"/>
            <w:noWrap/>
            <w:vAlign w:val="bottom"/>
            <w:hideMark/>
          </w:tcPr>
          <w:p w14:paraId="55506744" w14:textId="77777777" w:rsidR="005D4DBC" w:rsidRDefault="005D4DBC">
            <w:pPr>
              <w:jc w:val="center"/>
              <w:rPr>
                <w:rFonts w:ascii="Calibri" w:hAnsi="Calibri" w:cs="Calibri"/>
                <w:color w:val="000000"/>
              </w:rPr>
            </w:pPr>
            <w:r>
              <w:rPr>
                <w:rFonts w:ascii="Calibri" w:hAnsi="Calibri" w:cs="Calibri"/>
                <w:color w:val="000000"/>
              </w:rPr>
              <w:t>HKG</w:t>
            </w:r>
          </w:p>
        </w:tc>
        <w:tc>
          <w:tcPr>
            <w:tcW w:w="1340" w:type="dxa"/>
            <w:tcBorders>
              <w:top w:val="nil"/>
              <w:left w:val="nil"/>
              <w:bottom w:val="single" w:sz="4" w:space="0" w:color="auto"/>
              <w:right w:val="single" w:sz="4" w:space="0" w:color="auto"/>
            </w:tcBorders>
            <w:shd w:val="clear" w:color="auto" w:fill="auto"/>
            <w:noWrap/>
            <w:vAlign w:val="bottom"/>
            <w:hideMark/>
          </w:tcPr>
          <w:p w14:paraId="08968D13" w14:textId="77777777" w:rsidR="005D4DBC" w:rsidRDefault="005D4DBC">
            <w:pPr>
              <w:jc w:val="center"/>
              <w:rPr>
                <w:rFonts w:ascii="Calibri" w:hAnsi="Calibri" w:cs="Calibri"/>
                <w:color w:val="000000"/>
              </w:rPr>
            </w:pPr>
            <w:r>
              <w:rPr>
                <w:rFonts w:ascii="Calibri" w:hAnsi="Calibri" w:cs="Calibri"/>
                <w:color w:val="000000"/>
              </w:rPr>
              <w:t>TKM</w:t>
            </w:r>
          </w:p>
        </w:tc>
        <w:tc>
          <w:tcPr>
            <w:tcW w:w="1340" w:type="dxa"/>
            <w:tcBorders>
              <w:top w:val="nil"/>
              <w:left w:val="nil"/>
              <w:bottom w:val="single" w:sz="4" w:space="0" w:color="auto"/>
              <w:right w:val="single" w:sz="4" w:space="0" w:color="auto"/>
            </w:tcBorders>
            <w:shd w:val="clear" w:color="auto" w:fill="auto"/>
            <w:noWrap/>
            <w:vAlign w:val="bottom"/>
            <w:hideMark/>
          </w:tcPr>
          <w:p w14:paraId="12AEBE90" w14:textId="77777777" w:rsidR="005D4DBC" w:rsidRDefault="005D4DBC">
            <w:pPr>
              <w:jc w:val="center"/>
              <w:rPr>
                <w:rFonts w:ascii="Calibri" w:hAnsi="Calibri" w:cs="Calibri"/>
                <w:color w:val="000000"/>
              </w:rPr>
            </w:pPr>
            <w:r>
              <w:rPr>
                <w:rFonts w:ascii="Calibri" w:hAnsi="Calibri" w:cs="Calibri"/>
                <w:color w:val="000000"/>
              </w:rPr>
              <w:t>PUR</w:t>
            </w:r>
          </w:p>
        </w:tc>
        <w:tc>
          <w:tcPr>
            <w:tcW w:w="1340" w:type="dxa"/>
            <w:tcBorders>
              <w:top w:val="nil"/>
              <w:left w:val="nil"/>
              <w:bottom w:val="single" w:sz="4" w:space="0" w:color="auto"/>
              <w:right w:val="single" w:sz="4" w:space="0" w:color="auto"/>
            </w:tcBorders>
            <w:shd w:val="clear" w:color="auto" w:fill="auto"/>
            <w:noWrap/>
            <w:vAlign w:val="bottom"/>
            <w:hideMark/>
          </w:tcPr>
          <w:p w14:paraId="54D157AE" w14:textId="77777777" w:rsidR="005D4DBC" w:rsidRDefault="005D4DBC">
            <w:pPr>
              <w:jc w:val="center"/>
              <w:rPr>
                <w:rFonts w:ascii="Calibri" w:hAnsi="Calibri" w:cs="Calibri"/>
                <w:color w:val="000000"/>
              </w:rPr>
            </w:pPr>
            <w:r>
              <w:rPr>
                <w:rFonts w:ascii="Calibri" w:hAnsi="Calibri" w:cs="Calibri"/>
                <w:color w:val="000000"/>
              </w:rPr>
              <w:t>UZB</w:t>
            </w:r>
          </w:p>
        </w:tc>
        <w:tc>
          <w:tcPr>
            <w:tcW w:w="1340" w:type="dxa"/>
            <w:tcBorders>
              <w:top w:val="nil"/>
              <w:left w:val="nil"/>
              <w:bottom w:val="single" w:sz="4" w:space="0" w:color="auto"/>
              <w:right w:val="single" w:sz="4" w:space="0" w:color="auto"/>
            </w:tcBorders>
            <w:shd w:val="clear" w:color="auto" w:fill="auto"/>
            <w:noWrap/>
            <w:vAlign w:val="bottom"/>
            <w:hideMark/>
          </w:tcPr>
          <w:p w14:paraId="7E1D7EFB" w14:textId="77777777" w:rsidR="005D4DBC" w:rsidRDefault="005D4DBC">
            <w:pPr>
              <w:jc w:val="center"/>
              <w:rPr>
                <w:rFonts w:ascii="Calibri" w:hAnsi="Calibri" w:cs="Calibri"/>
                <w:color w:val="000000"/>
              </w:rPr>
            </w:pPr>
            <w:r>
              <w:rPr>
                <w:rFonts w:ascii="Calibri" w:hAnsi="Calibri" w:cs="Calibri"/>
                <w:color w:val="000000"/>
              </w:rPr>
              <w:t>KAZ</w:t>
            </w:r>
          </w:p>
        </w:tc>
      </w:tr>
    </w:tbl>
    <w:p w14:paraId="604C09DC" w14:textId="77777777" w:rsidR="005D4DBC" w:rsidRDefault="005D4DBC"/>
    <w:sectPr w:rsidR="005D4DBC" w:rsidSect="00F07563">
      <w:headerReference w:type="default" r:id="rId10"/>
      <w:footerReference w:type="even"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2D9C8E" w14:textId="77777777" w:rsidR="00FC6F19" w:rsidRDefault="00FC6F19" w:rsidP="005A4233">
      <w:r>
        <w:separator/>
      </w:r>
    </w:p>
  </w:endnote>
  <w:endnote w:type="continuationSeparator" w:id="0">
    <w:p w14:paraId="40FA450E" w14:textId="77777777" w:rsidR="00FC6F19" w:rsidRDefault="00FC6F19" w:rsidP="005A4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Bierstadt">
    <w:panose1 w:val="020B0004020202020204"/>
    <w:charset w:val="00"/>
    <w:family w:val="swiss"/>
    <w:pitch w:val="variable"/>
    <w:sig w:usb0="80000003" w:usb1="00000001"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47997605"/>
      <w:docPartObj>
        <w:docPartGallery w:val="Page Numbers (Bottom of Page)"/>
        <w:docPartUnique/>
      </w:docPartObj>
    </w:sdtPr>
    <w:sdtEndPr>
      <w:rPr>
        <w:rStyle w:val="PageNumber"/>
      </w:rPr>
    </w:sdtEndPr>
    <w:sdtContent>
      <w:p w14:paraId="4912195D" w14:textId="532391FB" w:rsidR="005A4233" w:rsidRDefault="005A4233" w:rsidP="001C7CD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C20106" w14:textId="77777777" w:rsidR="005A4233" w:rsidRDefault="005A42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61743030"/>
      <w:docPartObj>
        <w:docPartGallery w:val="Page Numbers (Bottom of Page)"/>
        <w:docPartUnique/>
      </w:docPartObj>
    </w:sdtPr>
    <w:sdtEndPr>
      <w:rPr>
        <w:rStyle w:val="PageNumber"/>
      </w:rPr>
    </w:sdtEndPr>
    <w:sdtContent>
      <w:p w14:paraId="4CDC5A0B" w14:textId="369F692A" w:rsidR="005A4233" w:rsidRDefault="005A4233" w:rsidP="001C7CD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3228660" w14:textId="77777777" w:rsidR="005A4233" w:rsidRDefault="005A42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EC3673" w14:textId="77777777" w:rsidR="00FC6F19" w:rsidRDefault="00FC6F19" w:rsidP="005A4233">
      <w:r>
        <w:separator/>
      </w:r>
    </w:p>
  </w:footnote>
  <w:footnote w:type="continuationSeparator" w:id="0">
    <w:p w14:paraId="5C1C05BD" w14:textId="77777777" w:rsidR="00FC6F19" w:rsidRDefault="00FC6F19" w:rsidP="005A4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200400" w14:textId="22B004A8" w:rsidR="005A4233" w:rsidRDefault="005A4233" w:rsidP="005A4233">
    <w:pPr>
      <w:pStyle w:val="Header"/>
      <w:jc w:val="right"/>
    </w:pPr>
    <w:r>
      <w:rPr>
        <w:noProof/>
      </w:rPr>
      <w:drawing>
        <wp:inline distT="0" distB="0" distL="0" distR="0" wp14:anchorId="55AF6A89" wp14:editId="745E107E">
          <wp:extent cx="1837235" cy="592111"/>
          <wp:effectExtent l="0" t="0" r="4445" b="5080"/>
          <wp:docPr id="1" name="Picture 1" descr="A yellow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75531" cy="6044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201B2"/>
    <w:multiLevelType w:val="multilevel"/>
    <w:tmpl w:val="57B4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57CEC"/>
    <w:multiLevelType w:val="multilevel"/>
    <w:tmpl w:val="73725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BF0FF1"/>
    <w:multiLevelType w:val="multilevel"/>
    <w:tmpl w:val="739E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27166D"/>
    <w:multiLevelType w:val="multilevel"/>
    <w:tmpl w:val="2286E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B47D4C"/>
    <w:multiLevelType w:val="hybridMultilevel"/>
    <w:tmpl w:val="4C2217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A4727B3"/>
    <w:multiLevelType w:val="multilevel"/>
    <w:tmpl w:val="5BA67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7417D3"/>
    <w:multiLevelType w:val="multilevel"/>
    <w:tmpl w:val="5C301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6"/>
  </w:num>
  <w:num w:numId="4">
    <w:abstractNumId w:val="2"/>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233"/>
    <w:rsid w:val="0014476F"/>
    <w:rsid w:val="00150D95"/>
    <w:rsid w:val="00175938"/>
    <w:rsid w:val="001D0F41"/>
    <w:rsid w:val="002476DE"/>
    <w:rsid w:val="005367C5"/>
    <w:rsid w:val="005A4233"/>
    <w:rsid w:val="005D4DBC"/>
    <w:rsid w:val="008F0F36"/>
    <w:rsid w:val="00E17189"/>
    <w:rsid w:val="00ED3178"/>
    <w:rsid w:val="00F07563"/>
    <w:rsid w:val="00F52220"/>
    <w:rsid w:val="00F55825"/>
    <w:rsid w:val="00FC6F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5C2BB"/>
  <w15:chartTrackingRefBased/>
  <w15:docId w15:val="{1966BF19-2472-1F45-9B31-FCCF06D08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DBC"/>
    <w:rPr>
      <w:rFonts w:ascii="Times New Roman" w:eastAsia="Times New Roman" w:hAnsi="Times New Roman" w:cs="Times New Roman"/>
      <w:lang w:eastAsia="en-GB"/>
    </w:rPr>
  </w:style>
  <w:style w:type="paragraph" w:styleId="Heading2">
    <w:name w:val="heading 2"/>
    <w:basedOn w:val="Normal"/>
    <w:next w:val="Normal"/>
    <w:link w:val="Heading2Char"/>
    <w:uiPriority w:val="9"/>
    <w:unhideWhenUsed/>
    <w:qFormat/>
    <w:rsid w:val="005A4233"/>
    <w:pPr>
      <w:spacing w:after="240" w:line="204" w:lineRule="auto"/>
      <w:contextualSpacing/>
      <w:outlineLvl w:val="1"/>
    </w:pPr>
    <w:rPr>
      <w:rFonts w:ascii="Bierstadt" w:eastAsia="Calibri" w:hAnsi="Bierstadt"/>
      <w:b/>
      <w:bCs/>
      <w:sz w:val="30"/>
      <w:szCs w:val="30"/>
      <w:lang w:val="nl-NL" w:eastAsia="en-US"/>
    </w:rPr>
  </w:style>
  <w:style w:type="paragraph" w:styleId="Heading3">
    <w:name w:val="heading 3"/>
    <w:basedOn w:val="Normal"/>
    <w:next w:val="Normal"/>
    <w:link w:val="Heading3Char"/>
    <w:uiPriority w:val="9"/>
    <w:unhideWhenUsed/>
    <w:qFormat/>
    <w:rsid w:val="005A4233"/>
    <w:pPr>
      <w:spacing w:before="160" w:after="180" w:line="17" w:lineRule="atLeast"/>
      <w:contextualSpacing/>
      <w:outlineLvl w:val="2"/>
    </w:pPr>
    <w:rPr>
      <w:rFonts w:ascii="Bierstadt" w:eastAsia="Calibri" w:hAnsi="Bierstadt"/>
      <w:b/>
      <w:bCs/>
      <w:color w:val="CFA74E"/>
      <w:lang w:val="nl-NL"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4233"/>
    <w:pPr>
      <w:tabs>
        <w:tab w:val="center" w:pos="4513"/>
        <w:tab w:val="right" w:pos="9026"/>
      </w:tabs>
      <w:spacing w:line="280" w:lineRule="atLeast"/>
    </w:pPr>
    <w:rPr>
      <w:rFonts w:ascii="Bierstadt" w:eastAsia="Calibri" w:hAnsi="Bierstadt"/>
      <w:sz w:val="19"/>
      <w:szCs w:val="19"/>
      <w:lang w:val="nl-NL" w:eastAsia="en-US"/>
    </w:rPr>
  </w:style>
  <w:style w:type="character" w:customStyle="1" w:styleId="HeaderChar">
    <w:name w:val="Header Char"/>
    <w:basedOn w:val="DefaultParagraphFont"/>
    <w:link w:val="Header"/>
    <w:uiPriority w:val="99"/>
    <w:rsid w:val="005A4233"/>
  </w:style>
  <w:style w:type="paragraph" w:styleId="Footer">
    <w:name w:val="footer"/>
    <w:basedOn w:val="Normal"/>
    <w:link w:val="FooterChar"/>
    <w:uiPriority w:val="99"/>
    <w:unhideWhenUsed/>
    <w:rsid w:val="005A4233"/>
    <w:pPr>
      <w:tabs>
        <w:tab w:val="center" w:pos="4513"/>
        <w:tab w:val="right" w:pos="9026"/>
      </w:tabs>
      <w:spacing w:line="280" w:lineRule="atLeast"/>
    </w:pPr>
    <w:rPr>
      <w:rFonts w:ascii="Bierstadt" w:eastAsia="Calibri" w:hAnsi="Bierstadt"/>
      <w:sz w:val="19"/>
      <w:szCs w:val="19"/>
      <w:lang w:val="nl-NL" w:eastAsia="en-US"/>
    </w:rPr>
  </w:style>
  <w:style w:type="character" w:customStyle="1" w:styleId="FooterChar">
    <w:name w:val="Footer Char"/>
    <w:basedOn w:val="DefaultParagraphFont"/>
    <w:link w:val="Footer"/>
    <w:uiPriority w:val="99"/>
    <w:rsid w:val="005A4233"/>
  </w:style>
  <w:style w:type="character" w:styleId="PageNumber">
    <w:name w:val="page number"/>
    <w:basedOn w:val="DefaultParagraphFont"/>
    <w:uiPriority w:val="99"/>
    <w:semiHidden/>
    <w:unhideWhenUsed/>
    <w:rsid w:val="005A4233"/>
  </w:style>
  <w:style w:type="character" w:customStyle="1" w:styleId="Heading2Char">
    <w:name w:val="Heading 2 Char"/>
    <w:basedOn w:val="DefaultParagraphFont"/>
    <w:link w:val="Heading2"/>
    <w:uiPriority w:val="9"/>
    <w:rsid w:val="005A4233"/>
    <w:rPr>
      <w:rFonts w:ascii="Bierstadt" w:eastAsia="Calibri" w:hAnsi="Bierstadt" w:cs="Times New Roman"/>
      <w:b/>
      <w:bCs/>
      <w:sz w:val="30"/>
      <w:szCs w:val="30"/>
      <w:lang w:val="nl-NL"/>
    </w:rPr>
  </w:style>
  <w:style w:type="character" w:customStyle="1" w:styleId="Heading3Char">
    <w:name w:val="Heading 3 Char"/>
    <w:basedOn w:val="DefaultParagraphFont"/>
    <w:link w:val="Heading3"/>
    <w:uiPriority w:val="9"/>
    <w:rsid w:val="005A4233"/>
    <w:rPr>
      <w:rFonts w:ascii="Bierstadt" w:eastAsia="Calibri" w:hAnsi="Bierstadt" w:cs="Times New Roman"/>
      <w:b/>
      <w:bCs/>
      <w:color w:val="CFA74E"/>
      <w:lang w:val="nl-NL"/>
    </w:rPr>
  </w:style>
  <w:style w:type="paragraph" w:styleId="ListParagraph">
    <w:name w:val="List Paragraph"/>
    <w:basedOn w:val="Normal"/>
    <w:uiPriority w:val="34"/>
    <w:rsid w:val="005A4233"/>
    <w:pPr>
      <w:spacing w:line="280" w:lineRule="atLeast"/>
      <w:ind w:left="720"/>
      <w:contextualSpacing/>
    </w:pPr>
    <w:rPr>
      <w:rFonts w:ascii="Bierstadt" w:eastAsia="Calibri" w:hAnsi="Bierstadt"/>
      <w:sz w:val="19"/>
      <w:szCs w:val="19"/>
      <w:lang w:val="nl-NL" w:eastAsia="en-US"/>
    </w:rPr>
  </w:style>
  <w:style w:type="paragraph" w:styleId="NormalWeb">
    <w:name w:val="Normal (Web)"/>
    <w:basedOn w:val="Normal"/>
    <w:uiPriority w:val="99"/>
    <w:unhideWhenUsed/>
    <w:rsid w:val="005A4233"/>
    <w:pPr>
      <w:spacing w:before="100" w:beforeAutospacing="1" w:after="100" w:afterAutospacing="1"/>
    </w:pPr>
  </w:style>
  <w:style w:type="character" w:styleId="Strong">
    <w:name w:val="Strong"/>
    <w:basedOn w:val="DefaultParagraphFont"/>
    <w:uiPriority w:val="22"/>
    <w:qFormat/>
    <w:rsid w:val="005A42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6392439">
      <w:bodyDiv w:val="1"/>
      <w:marLeft w:val="0"/>
      <w:marRight w:val="0"/>
      <w:marTop w:val="0"/>
      <w:marBottom w:val="0"/>
      <w:divBdr>
        <w:top w:val="none" w:sz="0" w:space="0" w:color="auto"/>
        <w:left w:val="none" w:sz="0" w:space="0" w:color="auto"/>
        <w:bottom w:val="none" w:sz="0" w:space="0" w:color="auto"/>
        <w:right w:val="none" w:sz="0" w:space="0" w:color="auto"/>
      </w:divBdr>
    </w:div>
    <w:div w:id="140522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acba85-2dd1-4adb-be8f-b74ad95bc688">
      <Terms xmlns="http://schemas.microsoft.com/office/infopath/2007/PartnerControls"/>
    </lcf76f155ced4ddcb4097134ff3c332f>
    <TaxCatchAll xmlns="af733714-657f-4603-9672-362ca35329a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6A0FE419793844969697426B95D9D5" ma:contentTypeVersion="13" ma:contentTypeDescription="Create a new document." ma:contentTypeScope="" ma:versionID="b7bd608912b692d3b84bb1d76a74d219">
  <xsd:schema xmlns:xsd="http://www.w3.org/2001/XMLSchema" xmlns:xs="http://www.w3.org/2001/XMLSchema" xmlns:p="http://schemas.microsoft.com/office/2006/metadata/properties" xmlns:ns2="6eacba85-2dd1-4adb-be8f-b74ad95bc688" xmlns:ns3="af733714-657f-4603-9672-362ca35329aa" targetNamespace="http://schemas.microsoft.com/office/2006/metadata/properties" ma:root="true" ma:fieldsID="c9d8c6ba7fcd05fdca201af8472213d0" ns2:_="" ns3:_="">
    <xsd:import namespace="6eacba85-2dd1-4adb-be8f-b74ad95bc688"/>
    <xsd:import namespace="af733714-657f-4603-9672-362ca35329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acba85-2dd1-4adb-be8f-b74ad95bc6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32df7c0-f630-4422-8f6c-bd087a2610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733714-657f-4603-9672-362ca35329a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6fe4892-d9b4-4469-af26-9d17588f5aa6}" ma:internalName="TaxCatchAll" ma:showField="CatchAllData" ma:web="af733714-657f-4603-9672-362ca35329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B2C00B-F0EE-4BC4-BFDE-FA8DD8460EB9}">
  <ds:schemaRefs>
    <ds:schemaRef ds:uri="http://schemas.microsoft.com/office/2006/metadata/properties"/>
    <ds:schemaRef ds:uri="http://schemas.microsoft.com/office/infopath/2007/PartnerControls"/>
    <ds:schemaRef ds:uri="6eacba85-2dd1-4adb-be8f-b74ad95bc688"/>
    <ds:schemaRef ds:uri="af733714-657f-4603-9672-362ca35329aa"/>
  </ds:schemaRefs>
</ds:datastoreItem>
</file>

<file path=customXml/itemProps2.xml><?xml version="1.0" encoding="utf-8"?>
<ds:datastoreItem xmlns:ds="http://schemas.openxmlformats.org/officeDocument/2006/customXml" ds:itemID="{310765E8-19AD-436A-BB07-B48FB0F8986A}">
  <ds:schemaRefs>
    <ds:schemaRef ds:uri="http://schemas.microsoft.com/sharepoint/v3/contenttype/forms"/>
  </ds:schemaRefs>
</ds:datastoreItem>
</file>

<file path=customXml/itemProps3.xml><?xml version="1.0" encoding="utf-8"?>
<ds:datastoreItem xmlns:ds="http://schemas.openxmlformats.org/officeDocument/2006/customXml" ds:itemID="{1EF9E65D-8D51-4EC2-B4FA-0EA7B5BCC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acba85-2dd1-4adb-be8f-b74ad95bc688"/>
    <ds:schemaRef ds:uri="af733714-657f-4603-9672-362ca35329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780</Words>
  <Characters>4450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Afsheen Panjalizadeh</dc:creator>
  <cp:keywords/>
  <dc:description/>
  <cp:lastModifiedBy>Afsheen Panjalizadeh</cp:lastModifiedBy>
  <cp:revision>4</cp:revision>
  <dcterms:created xsi:type="dcterms:W3CDTF">2026-06-03T23:34:00Z</dcterms:created>
  <dcterms:modified xsi:type="dcterms:W3CDTF">2026-06-24T23:15:00Z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0x010100E96A0FE419793844969697426B95D9D5</vt:lpwstr>
  </property>
</Properties>
</file>