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5CFE" w14:textId="77777777" w:rsidR="003856E2" w:rsidRDefault="00B75F30" w:rsidP="00B75F30">
      <w:pPr>
        <w:rPr>
          <w:b/>
          <w:bCs/>
          <w:sz w:val="22"/>
          <w:szCs w:val="22"/>
          <w:lang w:val="en-CH"/>
        </w:rPr>
      </w:pPr>
      <w:r>
        <w:rPr>
          <w:b/>
          <w:bCs/>
          <w:sz w:val="22"/>
          <w:szCs w:val="22"/>
          <w:lang w:val="en-CH"/>
        </w:rPr>
        <w:t>J</w:t>
      </w:r>
      <w:r w:rsidRPr="00B11914">
        <w:rPr>
          <w:b/>
          <w:bCs/>
          <w:sz w:val="22"/>
          <w:szCs w:val="22"/>
          <w:lang w:val="en-CH"/>
        </w:rPr>
        <w:t xml:space="preserve">ob Posting: </w:t>
      </w:r>
      <w:r w:rsidR="00BB3CC3">
        <w:rPr>
          <w:b/>
          <w:bCs/>
          <w:sz w:val="22"/>
          <w:szCs w:val="22"/>
          <w:lang w:val="en-CH"/>
        </w:rPr>
        <w:t>Event</w:t>
      </w:r>
      <w:r w:rsidR="00077D6D">
        <w:rPr>
          <w:b/>
          <w:bCs/>
          <w:sz w:val="22"/>
          <w:szCs w:val="22"/>
          <w:lang w:val="en-CH"/>
        </w:rPr>
        <w:t>s</w:t>
      </w:r>
      <w:r w:rsidR="00BB3CC3">
        <w:rPr>
          <w:b/>
          <w:bCs/>
          <w:sz w:val="22"/>
          <w:szCs w:val="22"/>
          <w:lang w:val="en-CH"/>
        </w:rPr>
        <w:t xml:space="preserve"> Director </w:t>
      </w:r>
    </w:p>
    <w:p w14:paraId="3F5B8825" w14:textId="15041CBE" w:rsidR="00B75F30" w:rsidRPr="00B11914" w:rsidRDefault="00B75F30" w:rsidP="00B75F30">
      <w:pPr>
        <w:rPr>
          <w:sz w:val="22"/>
          <w:szCs w:val="22"/>
          <w:lang w:val="en-CH"/>
        </w:rPr>
      </w:pPr>
      <w:r w:rsidRPr="00B11914">
        <w:rPr>
          <w:b/>
          <w:bCs/>
          <w:sz w:val="22"/>
          <w:szCs w:val="22"/>
          <w:lang w:val="en-CH"/>
        </w:rPr>
        <w:t>Location:</w:t>
      </w:r>
      <w:r w:rsidRPr="00B11914">
        <w:rPr>
          <w:sz w:val="22"/>
          <w:szCs w:val="22"/>
          <w:lang w:val="en-CH"/>
        </w:rPr>
        <w:t xml:space="preserve"> Lausanne, Switzerland</w:t>
      </w:r>
      <w:r w:rsidRPr="00B11914">
        <w:rPr>
          <w:sz w:val="22"/>
          <w:szCs w:val="22"/>
          <w:lang w:val="en-CH"/>
        </w:rPr>
        <w:br/>
      </w:r>
      <w:r w:rsidRPr="00B11914">
        <w:rPr>
          <w:b/>
          <w:bCs/>
          <w:sz w:val="22"/>
          <w:szCs w:val="22"/>
          <w:lang w:val="en-CH"/>
        </w:rPr>
        <w:t>Reports to:</w:t>
      </w:r>
      <w:r w:rsidRPr="00B11914">
        <w:rPr>
          <w:sz w:val="22"/>
          <w:szCs w:val="22"/>
          <w:lang w:val="en-CH"/>
        </w:rPr>
        <w:t xml:space="preserve"> Secretary General </w:t>
      </w:r>
      <w:r w:rsidRPr="00B11914">
        <w:rPr>
          <w:sz w:val="22"/>
          <w:szCs w:val="22"/>
          <w:lang w:val="en-CH"/>
        </w:rPr>
        <w:br/>
      </w:r>
      <w:r w:rsidRPr="00B11914">
        <w:rPr>
          <w:b/>
          <w:bCs/>
          <w:sz w:val="22"/>
          <w:szCs w:val="22"/>
          <w:lang w:val="en-CH"/>
        </w:rPr>
        <w:t>Direct Reports:</w:t>
      </w:r>
      <w:r w:rsidRPr="00B11914">
        <w:rPr>
          <w:sz w:val="22"/>
          <w:szCs w:val="22"/>
          <w:lang w:val="en-CH"/>
        </w:rPr>
        <w:t xml:space="preserve"> </w:t>
      </w:r>
      <w:r w:rsidR="00BB3CC3" w:rsidRPr="00BB3CC3">
        <w:rPr>
          <w:sz w:val="22"/>
          <w:szCs w:val="22"/>
          <w:lang w:val="en-CH"/>
        </w:rPr>
        <w:t>Senior Sports Manager (Events); Multi</w:t>
      </w:r>
      <w:r w:rsidR="00BB3CC3" w:rsidRPr="00BB3CC3">
        <w:rPr>
          <w:sz w:val="22"/>
          <w:szCs w:val="22"/>
          <w:lang w:val="en-CH"/>
        </w:rPr>
        <w:noBreakHyphen/>
        <w:t>Sport Games Consultant; Sport &amp; Admin Coordinator (event part)</w:t>
      </w:r>
      <w:r w:rsidRPr="00B11914">
        <w:rPr>
          <w:sz w:val="22"/>
          <w:szCs w:val="22"/>
          <w:lang w:val="en-CH"/>
        </w:rPr>
        <w:br/>
      </w:r>
      <w:r w:rsidRPr="00B11914">
        <w:rPr>
          <w:b/>
          <w:bCs/>
          <w:sz w:val="22"/>
          <w:szCs w:val="22"/>
          <w:lang w:val="en-CH"/>
        </w:rPr>
        <w:t>Contract:</w:t>
      </w:r>
      <w:r w:rsidRPr="00B11914">
        <w:rPr>
          <w:sz w:val="22"/>
          <w:szCs w:val="22"/>
          <w:lang w:val="en-CH"/>
        </w:rPr>
        <w:t xml:space="preserve"> Full</w:t>
      </w:r>
      <w:r w:rsidRPr="00B11914">
        <w:rPr>
          <w:sz w:val="22"/>
          <w:szCs w:val="22"/>
          <w:lang w:val="en-CH"/>
        </w:rPr>
        <w:noBreakHyphen/>
        <w:t>time</w:t>
      </w:r>
      <w:r w:rsidR="00BB3CC3">
        <w:rPr>
          <w:sz w:val="22"/>
          <w:szCs w:val="22"/>
          <w:lang w:val="en-CH"/>
        </w:rPr>
        <w:t xml:space="preserve">, </w:t>
      </w:r>
      <w:r w:rsidR="00BB3CC3" w:rsidRPr="00BB3CC3">
        <w:rPr>
          <w:sz w:val="22"/>
          <w:szCs w:val="22"/>
          <w:lang w:val="en-CH"/>
        </w:rPr>
        <w:t>international travel required</w:t>
      </w:r>
    </w:p>
    <w:p w14:paraId="3582D4C6" w14:textId="77777777" w:rsidR="00B75F30" w:rsidRPr="00B11914" w:rsidRDefault="00B75F30" w:rsidP="00B75F30">
      <w:pPr>
        <w:rPr>
          <w:b/>
          <w:bCs/>
          <w:sz w:val="22"/>
          <w:szCs w:val="22"/>
          <w:lang w:val="en-CH"/>
        </w:rPr>
      </w:pPr>
      <w:r w:rsidRPr="00B11914">
        <w:rPr>
          <w:b/>
          <w:bCs/>
          <w:sz w:val="22"/>
          <w:szCs w:val="22"/>
          <w:lang w:val="en-CH"/>
        </w:rPr>
        <w:t>About the Role</w:t>
      </w:r>
    </w:p>
    <w:p w14:paraId="039962E8" w14:textId="4CA2B815" w:rsidR="00BB3CC3" w:rsidRPr="00BB3CC3" w:rsidRDefault="00077D6D" w:rsidP="00BB3CC3">
      <w:pPr>
        <w:rPr>
          <w:sz w:val="22"/>
          <w:szCs w:val="22"/>
          <w:lang w:val="en-CH"/>
        </w:rPr>
      </w:pPr>
      <w:r>
        <w:rPr>
          <w:sz w:val="22"/>
          <w:szCs w:val="22"/>
          <w:lang w:val="en-CH"/>
        </w:rPr>
        <w:t xml:space="preserve">We are seeking an experienced </w:t>
      </w:r>
      <w:r w:rsidRPr="00077D6D">
        <w:rPr>
          <w:b/>
          <w:bCs/>
          <w:sz w:val="22"/>
          <w:szCs w:val="22"/>
          <w:lang w:val="en-CH"/>
        </w:rPr>
        <w:t>Event</w:t>
      </w:r>
      <w:r>
        <w:rPr>
          <w:b/>
          <w:bCs/>
          <w:sz w:val="22"/>
          <w:szCs w:val="22"/>
          <w:lang w:val="en-CH"/>
        </w:rPr>
        <w:t>s</w:t>
      </w:r>
      <w:r w:rsidRPr="00077D6D">
        <w:rPr>
          <w:b/>
          <w:bCs/>
          <w:sz w:val="22"/>
          <w:szCs w:val="22"/>
          <w:lang w:val="en-CH"/>
        </w:rPr>
        <w:t xml:space="preserve"> Director</w:t>
      </w:r>
      <w:r>
        <w:rPr>
          <w:sz w:val="22"/>
          <w:szCs w:val="22"/>
          <w:lang w:val="en-CH"/>
        </w:rPr>
        <w:t xml:space="preserve"> to l</w:t>
      </w:r>
      <w:r w:rsidR="00BB3CC3" w:rsidRPr="00BB3CC3">
        <w:rPr>
          <w:sz w:val="22"/>
          <w:szCs w:val="22"/>
          <w:lang w:val="en-CH"/>
        </w:rPr>
        <w:t>ead the global events strategy and execution for World Boxing, ensuring world class delivery of all competitions and multi sport events. Oversee the full event portfolio, host relations, operational readiness, competition integrity, and cross functional coordination to guarantee high standards, financial discipline, and athlete centred delivery.</w:t>
      </w:r>
    </w:p>
    <w:p w14:paraId="6E42D25B" w14:textId="32C863A0" w:rsidR="00B75F30" w:rsidRPr="00B11914" w:rsidRDefault="00BB3CC3" w:rsidP="00BB3CC3">
      <w:pPr>
        <w:rPr>
          <w:sz w:val="22"/>
          <w:szCs w:val="22"/>
          <w:lang w:val="en-CH"/>
        </w:rPr>
      </w:pPr>
      <w:r w:rsidRPr="00BB3CC3">
        <w:rPr>
          <w:sz w:val="22"/>
          <w:szCs w:val="22"/>
          <w:lang w:val="en-CH"/>
        </w:rPr>
        <w:t>The Director of Event</w:t>
      </w:r>
      <w:r w:rsidR="00077D6D">
        <w:rPr>
          <w:sz w:val="22"/>
          <w:szCs w:val="22"/>
          <w:lang w:val="en-CH"/>
        </w:rPr>
        <w:t>s</w:t>
      </w:r>
      <w:r w:rsidRPr="00BB3CC3">
        <w:rPr>
          <w:sz w:val="22"/>
          <w:szCs w:val="22"/>
          <w:lang w:val="en-CH"/>
        </w:rPr>
        <w:t xml:space="preserve"> is responsible for building a multi year calendar, professionalising event operations, and ensuring that all World Boxing competitions meet international benchmarks for fairness, safety, and performance.</w:t>
      </w:r>
      <w:r w:rsidR="00000000">
        <w:rPr>
          <w:sz w:val="22"/>
          <w:szCs w:val="22"/>
          <w:lang w:val="en-CH"/>
        </w:rPr>
        <w:pict w14:anchorId="67CF9E36">
          <v:rect id="_x0000_i1025" style="width:0;height:1.5pt" o:hralign="center" o:hrstd="t" o:hr="t" fillcolor="#a0a0a0" stroked="f"/>
        </w:pict>
      </w:r>
    </w:p>
    <w:p w14:paraId="148CDF41" w14:textId="77777777" w:rsidR="00B75F30" w:rsidRPr="00B11914" w:rsidRDefault="00B75F30" w:rsidP="00B75F30">
      <w:pPr>
        <w:rPr>
          <w:b/>
          <w:bCs/>
          <w:sz w:val="22"/>
          <w:szCs w:val="22"/>
          <w:lang w:val="en-CH"/>
        </w:rPr>
      </w:pPr>
      <w:r w:rsidRPr="00B11914">
        <w:rPr>
          <w:b/>
          <w:bCs/>
          <w:sz w:val="22"/>
          <w:szCs w:val="22"/>
          <w:lang w:val="en-CH"/>
        </w:rPr>
        <w:t>Key Responsibilities</w:t>
      </w:r>
    </w:p>
    <w:p w14:paraId="0F881E9A" w14:textId="2198DF29" w:rsidR="00BB3CC3" w:rsidRPr="00077D6D" w:rsidRDefault="00BB3CC3" w:rsidP="00077D6D">
      <w:pPr>
        <w:pStyle w:val="ListParagraph"/>
        <w:numPr>
          <w:ilvl w:val="0"/>
          <w:numId w:val="35"/>
        </w:numPr>
        <w:ind w:left="426"/>
        <w:rPr>
          <w:b/>
          <w:bCs/>
          <w:sz w:val="22"/>
          <w:szCs w:val="22"/>
          <w:lang w:val="en-GB"/>
        </w:rPr>
      </w:pPr>
      <w:r w:rsidRPr="00077D6D">
        <w:rPr>
          <w:b/>
          <w:bCs/>
          <w:sz w:val="22"/>
          <w:szCs w:val="22"/>
          <w:lang w:val="en-GB"/>
        </w:rPr>
        <w:t>Strategic Event Leadership</w:t>
      </w:r>
    </w:p>
    <w:p w14:paraId="740AAD0C" w14:textId="77777777" w:rsidR="00BB3CC3" w:rsidRPr="00BB3CC3" w:rsidRDefault="00BB3CC3" w:rsidP="00BB3CC3">
      <w:pPr>
        <w:numPr>
          <w:ilvl w:val="0"/>
          <w:numId w:val="10"/>
        </w:numPr>
        <w:rPr>
          <w:sz w:val="22"/>
          <w:szCs w:val="22"/>
          <w:lang w:val="en-GB"/>
        </w:rPr>
      </w:pPr>
      <w:r w:rsidRPr="00BB3CC3">
        <w:rPr>
          <w:sz w:val="22"/>
          <w:szCs w:val="22"/>
          <w:lang w:val="en-GB"/>
        </w:rPr>
        <w:t xml:space="preserve">Develop and manage World Boxing’s </w:t>
      </w:r>
      <w:r w:rsidRPr="007F11C5">
        <w:rPr>
          <w:b/>
          <w:bCs/>
          <w:sz w:val="22"/>
          <w:szCs w:val="22"/>
          <w:lang w:val="en-GB"/>
        </w:rPr>
        <w:t>multi</w:t>
      </w:r>
      <w:r w:rsidRPr="007F11C5">
        <w:rPr>
          <w:b/>
          <w:bCs/>
          <w:sz w:val="22"/>
          <w:szCs w:val="22"/>
          <w:lang w:val="en-GB"/>
        </w:rPr>
        <w:noBreakHyphen/>
        <w:t>year global events strategy</w:t>
      </w:r>
      <w:r w:rsidRPr="00BB3CC3">
        <w:rPr>
          <w:sz w:val="22"/>
          <w:szCs w:val="22"/>
          <w:lang w:val="en-GB"/>
        </w:rPr>
        <w:t>, calendar, and hosting model.</w:t>
      </w:r>
    </w:p>
    <w:p w14:paraId="589D918E" w14:textId="77777777" w:rsidR="00BB3CC3" w:rsidRPr="00BB3CC3" w:rsidRDefault="00BB3CC3" w:rsidP="00BB3CC3">
      <w:pPr>
        <w:numPr>
          <w:ilvl w:val="0"/>
          <w:numId w:val="10"/>
        </w:numPr>
        <w:rPr>
          <w:sz w:val="22"/>
          <w:szCs w:val="22"/>
          <w:lang w:val="en-GB"/>
        </w:rPr>
      </w:pPr>
      <w:r w:rsidRPr="00BB3CC3">
        <w:rPr>
          <w:sz w:val="22"/>
          <w:szCs w:val="22"/>
          <w:lang w:val="en-GB"/>
        </w:rPr>
        <w:t xml:space="preserve">Lead </w:t>
      </w:r>
      <w:r w:rsidRPr="007F11C5">
        <w:rPr>
          <w:b/>
          <w:bCs/>
          <w:sz w:val="22"/>
          <w:szCs w:val="22"/>
          <w:lang w:val="en-GB"/>
        </w:rPr>
        <w:t xml:space="preserve">bid processes </w:t>
      </w:r>
      <w:r w:rsidRPr="007F11C5">
        <w:rPr>
          <w:sz w:val="22"/>
          <w:szCs w:val="22"/>
          <w:lang w:val="en-GB"/>
        </w:rPr>
        <w:t>and evaluation</w:t>
      </w:r>
      <w:r w:rsidRPr="00BB3CC3">
        <w:rPr>
          <w:sz w:val="22"/>
          <w:szCs w:val="22"/>
          <w:lang w:val="en-GB"/>
        </w:rPr>
        <w:t xml:space="preserve"> of potential host cities/organising committees.</w:t>
      </w:r>
    </w:p>
    <w:p w14:paraId="2FE5D984" w14:textId="77777777" w:rsidR="00BB3CC3" w:rsidRPr="00BB3CC3" w:rsidRDefault="00BB3CC3" w:rsidP="00BB3CC3">
      <w:pPr>
        <w:numPr>
          <w:ilvl w:val="0"/>
          <w:numId w:val="10"/>
        </w:numPr>
        <w:rPr>
          <w:sz w:val="22"/>
          <w:szCs w:val="22"/>
          <w:lang w:val="en-GB"/>
        </w:rPr>
      </w:pPr>
      <w:r w:rsidRPr="00BB3CC3">
        <w:rPr>
          <w:sz w:val="22"/>
          <w:szCs w:val="22"/>
          <w:lang w:val="en-GB"/>
        </w:rPr>
        <w:t xml:space="preserve">Establish event </w:t>
      </w:r>
      <w:r w:rsidRPr="007F11C5">
        <w:rPr>
          <w:b/>
          <w:bCs/>
          <w:sz w:val="22"/>
          <w:szCs w:val="22"/>
          <w:lang w:val="en-GB"/>
        </w:rPr>
        <w:t>delivery standards</w:t>
      </w:r>
      <w:r w:rsidRPr="00BB3CC3">
        <w:rPr>
          <w:sz w:val="22"/>
          <w:szCs w:val="22"/>
          <w:lang w:val="en-GB"/>
        </w:rPr>
        <w:t>, policies, and operating procedures consistent with IOC and IF best practice.</w:t>
      </w:r>
    </w:p>
    <w:p w14:paraId="1FD66A22" w14:textId="50DCDDA8" w:rsidR="00BB3CC3" w:rsidRPr="00077D6D" w:rsidRDefault="00BB3CC3" w:rsidP="00077D6D">
      <w:pPr>
        <w:pStyle w:val="ListParagraph"/>
        <w:numPr>
          <w:ilvl w:val="0"/>
          <w:numId w:val="35"/>
        </w:numPr>
        <w:ind w:left="426"/>
        <w:rPr>
          <w:b/>
          <w:bCs/>
          <w:sz w:val="22"/>
          <w:szCs w:val="22"/>
          <w:lang w:val="en-GB"/>
        </w:rPr>
      </w:pPr>
      <w:r w:rsidRPr="00077D6D">
        <w:rPr>
          <w:b/>
          <w:bCs/>
          <w:sz w:val="22"/>
          <w:szCs w:val="22"/>
          <w:lang w:val="en-GB"/>
        </w:rPr>
        <w:t>Operational Planning &amp; Delivery</w:t>
      </w:r>
    </w:p>
    <w:p w14:paraId="7FB25145" w14:textId="77777777" w:rsidR="00BB3CC3" w:rsidRPr="00BB3CC3" w:rsidRDefault="00BB3CC3" w:rsidP="00BB3CC3">
      <w:pPr>
        <w:numPr>
          <w:ilvl w:val="0"/>
          <w:numId w:val="11"/>
        </w:numPr>
        <w:rPr>
          <w:sz w:val="22"/>
          <w:szCs w:val="22"/>
          <w:lang w:val="en-GB"/>
        </w:rPr>
      </w:pPr>
      <w:r w:rsidRPr="00BB3CC3">
        <w:rPr>
          <w:sz w:val="22"/>
          <w:szCs w:val="22"/>
          <w:lang w:val="en-GB"/>
        </w:rPr>
        <w:t xml:space="preserve">Oversee </w:t>
      </w:r>
      <w:r w:rsidRPr="007F11C5">
        <w:rPr>
          <w:b/>
          <w:bCs/>
          <w:sz w:val="22"/>
          <w:szCs w:val="22"/>
          <w:lang w:val="en-GB"/>
        </w:rPr>
        <w:t>planning and execution</w:t>
      </w:r>
      <w:r w:rsidRPr="00BB3CC3">
        <w:rPr>
          <w:sz w:val="22"/>
          <w:szCs w:val="22"/>
          <w:lang w:val="en-GB"/>
        </w:rPr>
        <w:t xml:space="preserve"> of all World Boxing competitions, including World Championships, World Cups, qualifying events, and multi</w:t>
      </w:r>
      <w:r w:rsidRPr="00BB3CC3">
        <w:rPr>
          <w:sz w:val="22"/>
          <w:szCs w:val="22"/>
          <w:lang w:val="en-GB"/>
        </w:rPr>
        <w:noBreakHyphen/>
        <w:t>sport Games boxing tournaments.</w:t>
      </w:r>
    </w:p>
    <w:p w14:paraId="76E4C9BC" w14:textId="77777777" w:rsidR="00BB3CC3" w:rsidRPr="00BB3CC3" w:rsidRDefault="00BB3CC3" w:rsidP="00BB3CC3">
      <w:pPr>
        <w:numPr>
          <w:ilvl w:val="0"/>
          <w:numId w:val="11"/>
        </w:numPr>
        <w:rPr>
          <w:sz w:val="22"/>
          <w:szCs w:val="22"/>
          <w:lang w:val="en-GB"/>
        </w:rPr>
      </w:pPr>
      <w:r w:rsidRPr="00BB3CC3">
        <w:rPr>
          <w:sz w:val="22"/>
          <w:szCs w:val="22"/>
          <w:lang w:val="en-GB"/>
        </w:rPr>
        <w:t xml:space="preserve">Ensure </w:t>
      </w:r>
      <w:r w:rsidRPr="007F11C5">
        <w:rPr>
          <w:b/>
          <w:bCs/>
          <w:sz w:val="22"/>
          <w:szCs w:val="22"/>
          <w:lang w:val="en-GB"/>
        </w:rPr>
        <w:t>readiness reviews</w:t>
      </w:r>
      <w:r w:rsidRPr="00BB3CC3">
        <w:rPr>
          <w:sz w:val="22"/>
          <w:szCs w:val="22"/>
          <w:lang w:val="en-GB"/>
        </w:rPr>
        <w:t>, technical meetings, and cross</w:t>
      </w:r>
      <w:r w:rsidRPr="00BB3CC3">
        <w:rPr>
          <w:sz w:val="22"/>
          <w:szCs w:val="22"/>
          <w:lang w:val="en-GB"/>
        </w:rPr>
        <w:noBreakHyphen/>
        <w:t>functional alignment (Officials, Integrity, Comms, Marketing, Finance, etc.).</w:t>
      </w:r>
    </w:p>
    <w:p w14:paraId="421C334C" w14:textId="77777777" w:rsidR="00BB3CC3" w:rsidRPr="00BB3CC3" w:rsidRDefault="00BB3CC3" w:rsidP="00BB3CC3">
      <w:pPr>
        <w:numPr>
          <w:ilvl w:val="0"/>
          <w:numId w:val="11"/>
        </w:numPr>
        <w:rPr>
          <w:sz w:val="22"/>
          <w:szCs w:val="22"/>
          <w:lang w:val="en-GB"/>
        </w:rPr>
      </w:pPr>
      <w:r w:rsidRPr="00BB3CC3">
        <w:rPr>
          <w:sz w:val="22"/>
          <w:szCs w:val="22"/>
          <w:lang w:val="en-GB"/>
        </w:rPr>
        <w:t xml:space="preserve">Guarantee the </w:t>
      </w:r>
      <w:r w:rsidRPr="007F11C5">
        <w:rPr>
          <w:b/>
          <w:bCs/>
          <w:sz w:val="22"/>
          <w:szCs w:val="22"/>
          <w:lang w:val="en-GB"/>
        </w:rPr>
        <w:t>delivery</w:t>
      </w:r>
      <w:r w:rsidRPr="00BB3CC3">
        <w:rPr>
          <w:sz w:val="22"/>
          <w:szCs w:val="22"/>
          <w:lang w:val="en-GB"/>
        </w:rPr>
        <w:t xml:space="preserve"> of technical handbooks, event manuals, and operational documentation.</w:t>
      </w:r>
    </w:p>
    <w:p w14:paraId="4EE8CA24" w14:textId="7C7E69F1" w:rsidR="00BB3CC3" w:rsidRPr="00077D6D" w:rsidRDefault="00BB3CC3" w:rsidP="00077D6D">
      <w:pPr>
        <w:pStyle w:val="ListParagraph"/>
        <w:numPr>
          <w:ilvl w:val="0"/>
          <w:numId w:val="35"/>
        </w:numPr>
        <w:ind w:left="426"/>
        <w:rPr>
          <w:b/>
          <w:bCs/>
          <w:sz w:val="22"/>
          <w:szCs w:val="22"/>
          <w:lang w:val="en-GB"/>
        </w:rPr>
      </w:pPr>
      <w:r w:rsidRPr="00077D6D">
        <w:rPr>
          <w:b/>
          <w:bCs/>
          <w:sz w:val="22"/>
          <w:szCs w:val="22"/>
          <w:lang w:val="en-GB"/>
        </w:rPr>
        <w:t>Host, Supplier &amp; Stakeholder Management</w:t>
      </w:r>
    </w:p>
    <w:p w14:paraId="539FB79F" w14:textId="77777777" w:rsidR="00BB3CC3" w:rsidRPr="00BB3CC3" w:rsidRDefault="00BB3CC3" w:rsidP="00BB3CC3">
      <w:pPr>
        <w:numPr>
          <w:ilvl w:val="0"/>
          <w:numId w:val="12"/>
        </w:numPr>
        <w:rPr>
          <w:sz w:val="22"/>
          <w:szCs w:val="22"/>
          <w:lang w:val="en-GB"/>
        </w:rPr>
      </w:pPr>
      <w:r w:rsidRPr="007F11C5">
        <w:rPr>
          <w:b/>
          <w:bCs/>
          <w:sz w:val="22"/>
          <w:szCs w:val="22"/>
          <w:lang w:val="en-GB"/>
        </w:rPr>
        <w:t>Manage relationships</w:t>
      </w:r>
      <w:r w:rsidRPr="00BB3CC3">
        <w:rPr>
          <w:sz w:val="22"/>
          <w:szCs w:val="22"/>
          <w:lang w:val="en-GB"/>
        </w:rPr>
        <w:t xml:space="preserve"> with organising committees, venues, technical suppliers, and service providers.</w:t>
      </w:r>
    </w:p>
    <w:p w14:paraId="315421DC" w14:textId="77777777" w:rsidR="00BB3CC3" w:rsidRPr="00BB3CC3" w:rsidRDefault="00BB3CC3" w:rsidP="00BB3CC3">
      <w:pPr>
        <w:numPr>
          <w:ilvl w:val="0"/>
          <w:numId w:val="12"/>
        </w:numPr>
        <w:rPr>
          <w:sz w:val="22"/>
          <w:szCs w:val="22"/>
          <w:lang w:val="en-GB"/>
        </w:rPr>
      </w:pPr>
      <w:r w:rsidRPr="00BB3CC3">
        <w:rPr>
          <w:sz w:val="22"/>
          <w:szCs w:val="22"/>
          <w:lang w:val="en-GB"/>
        </w:rPr>
        <w:t xml:space="preserve">Oversee </w:t>
      </w:r>
      <w:r w:rsidRPr="007F11C5">
        <w:rPr>
          <w:b/>
          <w:bCs/>
          <w:sz w:val="22"/>
          <w:szCs w:val="22"/>
          <w:lang w:val="en-GB"/>
        </w:rPr>
        <w:t>contract negotiations</w:t>
      </w:r>
      <w:r w:rsidRPr="00BB3CC3">
        <w:rPr>
          <w:sz w:val="22"/>
          <w:szCs w:val="22"/>
          <w:lang w:val="en-GB"/>
        </w:rPr>
        <w:t xml:space="preserve"> and compliance with host agreements, technical requirements, and service levels.</w:t>
      </w:r>
    </w:p>
    <w:p w14:paraId="03A3B943" w14:textId="77777777" w:rsidR="00BB3CC3" w:rsidRPr="00BB3CC3" w:rsidRDefault="00BB3CC3" w:rsidP="00BB3CC3">
      <w:pPr>
        <w:numPr>
          <w:ilvl w:val="0"/>
          <w:numId w:val="12"/>
        </w:numPr>
        <w:rPr>
          <w:sz w:val="22"/>
          <w:szCs w:val="22"/>
          <w:lang w:val="en-GB"/>
        </w:rPr>
      </w:pPr>
      <w:r w:rsidRPr="00BB3CC3">
        <w:rPr>
          <w:sz w:val="22"/>
          <w:szCs w:val="22"/>
          <w:lang w:val="en-GB"/>
        </w:rPr>
        <w:t xml:space="preserve">Act as the senior </w:t>
      </w:r>
      <w:r w:rsidRPr="007F11C5">
        <w:rPr>
          <w:b/>
          <w:bCs/>
          <w:sz w:val="22"/>
          <w:szCs w:val="22"/>
          <w:lang w:val="en-GB"/>
        </w:rPr>
        <w:t>liaison</w:t>
      </w:r>
      <w:r w:rsidRPr="00BB3CC3">
        <w:rPr>
          <w:sz w:val="22"/>
          <w:szCs w:val="22"/>
          <w:lang w:val="en-GB"/>
        </w:rPr>
        <w:t xml:space="preserve"> to multi</w:t>
      </w:r>
      <w:r w:rsidRPr="00BB3CC3">
        <w:rPr>
          <w:sz w:val="22"/>
          <w:szCs w:val="22"/>
          <w:lang w:val="en-GB"/>
        </w:rPr>
        <w:noBreakHyphen/>
        <w:t>sport Games organisers (IOC, ASOIF, NOCs).</w:t>
      </w:r>
    </w:p>
    <w:p w14:paraId="3B06E5A1" w14:textId="33703F86" w:rsidR="00BB3CC3" w:rsidRPr="00077D6D" w:rsidRDefault="00BB3CC3" w:rsidP="00077D6D">
      <w:pPr>
        <w:pStyle w:val="ListParagraph"/>
        <w:numPr>
          <w:ilvl w:val="0"/>
          <w:numId w:val="35"/>
        </w:numPr>
        <w:ind w:left="426"/>
        <w:rPr>
          <w:b/>
          <w:bCs/>
          <w:sz w:val="22"/>
          <w:szCs w:val="22"/>
          <w:lang w:val="en-GB"/>
        </w:rPr>
      </w:pPr>
      <w:r w:rsidRPr="00077D6D">
        <w:rPr>
          <w:b/>
          <w:bCs/>
          <w:sz w:val="22"/>
          <w:szCs w:val="22"/>
          <w:lang w:val="en-GB"/>
        </w:rPr>
        <w:t>Financial Oversight</w:t>
      </w:r>
    </w:p>
    <w:p w14:paraId="12A4245D" w14:textId="77777777" w:rsidR="00BB3CC3" w:rsidRPr="00BB3CC3" w:rsidRDefault="00BB3CC3" w:rsidP="00BB3CC3">
      <w:pPr>
        <w:numPr>
          <w:ilvl w:val="0"/>
          <w:numId w:val="13"/>
        </w:numPr>
        <w:rPr>
          <w:sz w:val="22"/>
          <w:szCs w:val="22"/>
          <w:lang w:val="en-GB"/>
        </w:rPr>
      </w:pPr>
      <w:r w:rsidRPr="00BB3CC3">
        <w:rPr>
          <w:sz w:val="22"/>
          <w:szCs w:val="22"/>
          <w:lang w:val="en-GB"/>
        </w:rPr>
        <w:t xml:space="preserve">Develop </w:t>
      </w:r>
      <w:r w:rsidRPr="007F11C5">
        <w:rPr>
          <w:b/>
          <w:bCs/>
          <w:sz w:val="22"/>
          <w:szCs w:val="22"/>
          <w:lang w:val="en-GB"/>
        </w:rPr>
        <w:t>event budgets</w:t>
      </w:r>
      <w:r w:rsidRPr="00BB3CC3">
        <w:rPr>
          <w:sz w:val="22"/>
          <w:szCs w:val="22"/>
          <w:lang w:val="en-GB"/>
        </w:rPr>
        <w:t xml:space="preserve"> and ensure delivery within approved parameters (target variance ±3%).</w:t>
      </w:r>
    </w:p>
    <w:p w14:paraId="3E13B337" w14:textId="77777777" w:rsidR="00BB3CC3" w:rsidRPr="00BB3CC3" w:rsidRDefault="00BB3CC3" w:rsidP="00BB3CC3">
      <w:pPr>
        <w:numPr>
          <w:ilvl w:val="0"/>
          <w:numId w:val="13"/>
        </w:numPr>
        <w:rPr>
          <w:sz w:val="22"/>
          <w:szCs w:val="22"/>
          <w:lang w:val="en-GB"/>
        </w:rPr>
      </w:pPr>
      <w:r w:rsidRPr="00BB3CC3">
        <w:rPr>
          <w:sz w:val="22"/>
          <w:szCs w:val="22"/>
          <w:lang w:val="en-GB"/>
        </w:rPr>
        <w:t xml:space="preserve">Oversee </w:t>
      </w:r>
      <w:r w:rsidRPr="007F11C5">
        <w:rPr>
          <w:b/>
          <w:bCs/>
          <w:sz w:val="22"/>
          <w:szCs w:val="22"/>
          <w:lang w:val="en-GB"/>
        </w:rPr>
        <w:t>procurement</w:t>
      </w:r>
      <w:r w:rsidRPr="00BB3CC3">
        <w:rPr>
          <w:sz w:val="22"/>
          <w:szCs w:val="22"/>
          <w:lang w:val="en-GB"/>
        </w:rPr>
        <w:t>, logistics, and major vendor contracts (timing/scoring, results systems, equipment, logistics).</w:t>
      </w:r>
    </w:p>
    <w:p w14:paraId="05FD4525" w14:textId="77777777" w:rsidR="00BB3CC3" w:rsidRPr="00BB3CC3" w:rsidRDefault="00BB3CC3" w:rsidP="00DC51DD">
      <w:pPr>
        <w:numPr>
          <w:ilvl w:val="0"/>
          <w:numId w:val="13"/>
        </w:numPr>
        <w:spacing w:line="240" w:lineRule="auto"/>
        <w:rPr>
          <w:b/>
          <w:bCs/>
          <w:sz w:val="22"/>
          <w:szCs w:val="22"/>
          <w:lang w:val="en-GB"/>
        </w:rPr>
      </w:pPr>
      <w:r w:rsidRPr="00BB3CC3">
        <w:rPr>
          <w:sz w:val="22"/>
          <w:szCs w:val="22"/>
          <w:lang w:val="en-GB"/>
        </w:rPr>
        <w:lastRenderedPageBreak/>
        <w:t xml:space="preserve">Contribute to </w:t>
      </w:r>
      <w:r w:rsidRPr="007F11C5">
        <w:rPr>
          <w:b/>
          <w:bCs/>
          <w:sz w:val="22"/>
          <w:szCs w:val="22"/>
          <w:lang w:val="en-GB"/>
        </w:rPr>
        <w:t>commercial opportunities</w:t>
      </w:r>
      <w:r w:rsidRPr="00BB3CC3">
        <w:rPr>
          <w:sz w:val="22"/>
          <w:szCs w:val="22"/>
          <w:lang w:val="en-GB"/>
        </w:rPr>
        <w:t xml:space="preserve"> (hosting fees, ticketing, media, sponsorship activations).</w:t>
      </w:r>
    </w:p>
    <w:p w14:paraId="71DC3CF5" w14:textId="1B08DC22" w:rsidR="00BB3CC3" w:rsidRPr="00077D6D" w:rsidRDefault="00BB3CC3" w:rsidP="00077D6D">
      <w:pPr>
        <w:pStyle w:val="ListParagraph"/>
        <w:numPr>
          <w:ilvl w:val="0"/>
          <w:numId w:val="35"/>
        </w:numPr>
        <w:spacing w:line="240" w:lineRule="auto"/>
        <w:ind w:left="426"/>
        <w:rPr>
          <w:b/>
          <w:bCs/>
          <w:sz w:val="22"/>
          <w:szCs w:val="22"/>
          <w:lang w:val="en-GB"/>
        </w:rPr>
      </w:pPr>
      <w:r w:rsidRPr="00077D6D">
        <w:rPr>
          <w:b/>
          <w:bCs/>
          <w:sz w:val="22"/>
          <w:szCs w:val="22"/>
          <w:lang w:val="en-GB"/>
        </w:rPr>
        <w:t>Competition Integrity &amp; Athlete Experience</w:t>
      </w:r>
    </w:p>
    <w:p w14:paraId="291B7379" w14:textId="77777777" w:rsidR="00BB3CC3" w:rsidRPr="00BB3CC3" w:rsidRDefault="00BB3CC3" w:rsidP="00BB3CC3">
      <w:pPr>
        <w:numPr>
          <w:ilvl w:val="0"/>
          <w:numId w:val="14"/>
        </w:numPr>
        <w:rPr>
          <w:sz w:val="22"/>
          <w:szCs w:val="22"/>
          <w:lang w:val="en-GB"/>
        </w:rPr>
      </w:pPr>
      <w:r w:rsidRPr="00BB3CC3">
        <w:rPr>
          <w:sz w:val="22"/>
          <w:szCs w:val="22"/>
          <w:lang w:val="en-GB"/>
        </w:rPr>
        <w:t xml:space="preserve">Collaborate with the Director of Education &amp; Technical Officials to ensure the </w:t>
      </w:r>
      <w:r w:rsidRPr="007F11C5">
        <w:rPr>
          <w:b/>
          <w:bCs/>
          <w:sz w:val="22"/>
          <w:szCs w:val="22"/>
          <w:lang w:val="en-GB"/>
        </w:rPr>
        <w:t>integrity and quality of officiating</w:t>
      </w:r>
      <w:r w:rsidRPr="00BB3CC3">
        <w:rPr>
          <w:sz w:val="22"/>
          <w:szCs w:val="22"/>
          <w:lang w:val="en-GB"/>
        </w:rPr>
        <w:t>.</w:t>
      </w:r>
    </w:p>
    <w:p w14:paraId="1D29B529" w14:textId="77777777" w:rsidR="00BB3CC3" w:rsidRPr="00BB3CC3" w:rsidRDefault="00BB3CC3" w:rsidP="00BB3CC3">
      <w:pPr>
        <w:numPr>
          <w:ilvl w:val="0"/>
          <w:numId w:val="14"/>
        </w:numPr>
        <w:rPr>
          <w:sz w:val="22"/>
          <w:szCs w:val="22"/>
          <w:lang w:val="en-GB"/>
        </w:rPr>
      </w:pPr>
      <w:r w:rsidRPr="00BB3CC3">
        <w:rPr>
          <w:sz w:val="22"/>
          <w:szCs w:val="22"/>
          <w:lang w:val="en-GB"/>
        </w:rPr>
        <w:t>Ensure that field</w:t>
      </w:r>
      <w:r w:rsidRPr="00BB3CC3">
        <w:rPr>
          <w:sz w:val="22"/>
          <w:szCs w:val="22"/>
          <w:lang w:val="en-GB"/>
        </w:rPr>
        <w:noBreakHyphen/>
        <w:t>of</w:t>
      </w:r>
      <w:r w:rsidRPr="00BB3CC3">
        <w:rPr>
          <w:sz w:val="22"/>
          <w:szCs w:val="22"/>
          <w:lang w:val="en-GB"/>
        </w:rPr>
        <w:noBreakHyphen/>
        <w:t xml:space="preserve">play operations adhere to </w:t>
      </w:r>
      <w:r w:rsidRPr="007F11C5">
        <w:rPr>
          <w:b/>
          <w:bCs/>
          <w:sz w:val="22"/>
          <w:szCs w:val="22"/>
          <w:lang w:val="en-GB"/>
        </w:rPr>
        <w:t>integrity standards</w:t>
      </w:r>
      <w:r w:rsidRPr="00BB3CC3">
        <w:rPr>
          <w:sz w:val="22"/>
          <w:szCs w:val="22"/>
          <w:lang w:val="en-GB"/>
        </w:rPr>
        <w:t xml:space="preserve"> and safety regulations based on policies made by the Director of Education &amp; Technical Officials</w:t>
      </w:r>
    </w:p>
    <w:p w14:paraId="6417B551" w14:textId="77777777" w:rsidR="00BB3CC3" w:rsidRPr="00BB3CC3" w:rsidRDefault="00BB3CC3" w:rsidP="00BB3CC3">
      <w:pPr>
        <w:numPr>
          <w:ilvl w:val="0"/>
          <w:numId w:val="14"/>
        </w:numPr>
        <w:rPr>
          <w:sz w:val="22"/>
          <w:szCs w:val="22"/>
          <w:lang w:val="en-GB"/>
        </w:rPr>
      </w:pPr>
      <w:r w:rsidRPr="00BB3CC3">
        <w:rPr>
          <w:sz w:val="22"/>
          <w:szCs w:val="22"/>
          <w:lang w:val="en-GB"/>
        </w:rPr>
        <w:t xml:space="preserve">Maintain an </w:t>
      </w:r>
      <w:r w:rsidRPr="007F11C5">
        <w:rPr>
          <w:b/>
          <w:bCs/>
          <w:sz w:val="22"/>
          <w:szCs w:val="22"/>
          <w:lang w:val="en-GB"/>
        </w:rPr>
        <w:t>athlete</w:t>
      </w:r>
      <w:r w:rsidRPr="007F11C5">
        <w:rPr>
          <w:b/>
          <w:bCs/>
          <w:sz w:val="22"/>
          <w:szCs w:val="22"/>
          <w:lang w:val="en-GB"/>
        </w:rPr>
        <w:noBreakHyphen/>
        <w:t>centred</w:t>
      </w:r>
      <w:r w:rsidRPr="00BB3CC3">
        <w:rPr>
          <w:sz w:val="22"/>
          <w:szCs w:val="22"/>
          <w:lang w:val="en-GB"/>
        </w:rPr>
        <w:t xml:space="preserve"> </w:t>
      </w:r>
      <w:r w:rsidRPr="007F11C5">
        <w:rPr>
          <w:b/>
          <w:bCs/>
          <w:sz w:val="22"/>
          <w:szCs w:val="22"/>
          <w:lang w:val="en-GB"/>
        </w:rPr>
        <w:t>approach</w:t>
      </w:r>
      <w:r w:rsidRPr="00BB3CC3">
        <w:rPr>
          <w:sz w:val="22"/>
          <w:szCs w:val="22"/>
          <w:lang w:val="en-GB"/>
        </w:rPr>
        <w:t xml:space="preserve"> across logistics, facilities, and competition formats.</w:t>
      </w:r>
    </w:p>
    <w:p w14:paraId="7C93D2F1" w14:textId="26F74902" w:rsidR="00BB3CC3" w:rsidRPr="00077D6D" w:rsidRDefault="00BB3CC3" w:rsidP="00077D6D">
      <w:pPr>
        <w:pStyle w:val="ListParagraph"/>
        <w:numPr>
          <w:ilvl w:val="0"/>
          <w:numId w:val="35"/>
        </w:numPr>
        <w:ind w:left="426"/>
        <w:rPr>
          <w:b/>
          <w:bCs/>
          <w:sz w:val="22"/>
          <w:szCs w:val="22"/>
          <w:lang w:val="en-GB"/>
        </w:rPr>
      </w:pPr>
      <w:r w:rsidRPr="00077D6D">
        <w:rPr>
          <w:b/>
          <w:bCs/>
          <w:sz w:val="22"/>
          <w:szCs w:val="22"/>
          <w:lang w:val="en-GB"/>
        </w:rPr>
        <w:t>Team Leadership and Development</w:t>
      </w:r>
    </w:p>
    <w:p w14:paraId="4E1064AE" w14:textId="77777777" w:rsidR="00BB3CC3" w:rsidRPr="00BB3CC3" w:rsidRDefault="00BB3CC3" w:rsidP="00BB3CC3">
      <w:pPr>
        <w:numPr>
          <w:ilvl w:val="0"/>
          <w:numId w:val="15"/>
        </w:numPr>
        <w:rPr>
          <w:sz w:val="22"/>
          <w:szCs w:val="22"/>
          <w:lang w:val="en-GB"/>
        </w:rPr>
      </w:pPr>
      <w:r w:rsidRPr="007F11C5">
        <w:rPr>
          <w:b/>
          <w:bCs/>
          <w:sz w:val="22"/>
          <w:szCs w:val="22"/>
          <w:lang w:val="en-GB"/>
        </w:rPr>
        <w:t>Lead</w:t>
      </w:r>
      <w:r w:rsidRPr="00BB3CC3">
        <w:rPr>
          <w:sz w:val="22"/>
          <w:szCs w:val="22"/>
          <w:lang w:val="en-GB"/>
        </w:rPr>
        <w:t>, mentor, and develop the Events Department staff and consultants.</w:t>
      </w:r>
    </w:p>
    <w:p w14:paraId="65F34E3C" w14:textId="77777777" w:rsidR="00BB3CC3" w:rsidRPr="00BB3CC3" w:rsidRDefault="00BB3CC3" w:rsidP="00BB3CC3">
      <w:pPr>
        <w:numPr>
          <w:ilvl w:val="0"/>
          <w:numId w:val="15"/>
        </w:numPr>
        <w:rPr>
          <w:sz w:val="22"/>
          <w:szCs w:val="22"/>
          <w:lang w:val="en-GB"/>
        </w:rPr>
      </w:pPr>
      <w:r w:rsidRPr="00BB3CC3">
        <w:rPr>
          <w:sz w:val="22"/>
          <w:szCs w:val="22"/>
          <w:lang w:val="en-GB"/>
        </w:rPr>
        <w:t xml:space="preserve">Define </w:t>
      </w:r>
      <w:r w:rsidRPr="007F11C5">
        <w:rPr>
          <w:b/>
          <w:bCs/>
          <w:sz w:val="22"/>
          <w:szCs w:val="22"/>
          <w:lang w:val="en-GB"/>
        </w:rPr>
        <w:t>workforce needs</w:t>
      </w:r>
      <w:r w:rsidRPr="00BB3CC3">
        <w:rPr>
          <w:sz w:val="22"/>
          <w:szCs w:val="22"/>
          <w:lang w:val="en-GB"/>
        </w:rPr>
        <w:t xml:space="preserve"> for each event including volunteer, technical, and operational roles.</w:t>
      </w:r>
    </w:p>
    <w:p w14:paraId="420D4AA2" w14:textId="77777777" w:rsidR="00BB3CC3" w:rsidRPr="00BB3CC3" w:rsidRDefault="00BB3CC3" w:rsidP="00BB3CC3">
      <w:pPr>
        <w:numPr>
          <w:ilvl w:val="0"/>
          <w:numId w:val="15"/>
        </w:numPr>
        <w:rPr>
          <w:sz w:val="22"/>
          <w:szCs w:val="22"/>
          <w:lang w:val="en-GB"/>
        </w:rPr>
      </w:pPr>
      <w:r w:rsidRPr="00BB3CC3">
        <w:rPr>
          <w:sz w:val="22"/>
          <w:szCs w:val="22"/>
          <w:lang w:val="en-GB"/>
        </w:rPr>
        <w:t>Foster a high</w:t>
      </w:r>
      <w:r w:rsidRPr="00BB3CC3">
        <w:rPr>
          <w:sz w:val="22"/>
          <w:szCs w:val="22"/>
          <w:lang w:val="en-GB"/>
        </w:rPr>
        <w:noBreakHyphen/>
        <w:t xml:space="preserve">performance, collaborative, and </w:t>
      </w:r>
      <w:r w:rsidRPr="007F11C5">
        <w:rPr>
          <w:b/>
          <w:bCs/>
          <w:sz w:val="22"/>
          <w:szCs w:val="22"/>
          <w:lang w:val="en-GB"/>
        </w:rPr>
        <w:t>solutions</w:t>
      </w:r>
      <w:r w:rsidRPr="007F11C5">
        <w:rPr>
          <w:b/>
          <w:bCs/>
          <w:sz w:val="22"/>
          <w:szCs w:val="22"/>
          <w:lang w:val="en-GB"/>
        </w:rPr>
        <w:noBreakHyphen/>
        <w:t>oriented culture</w:t>
      </w:r>
      <w:r w:rsidRPr="00BB3CC3">
        <w:rPr>
          <w:sz w:val="22"/>
          <w:szCs w:val="22"/>
          <w:lang w:val="en-GB"/>
        </w:rPr>
        <w:t>.</w:t>
      </w:r>
    </w:p>
    <w:p w14:paraId="378CF9AB" w14:textId="77777777" w:rsidR="00B75F30" w:rsidRPr="00B11914" w:rsidRDefault="00000000" w:rsidP="00B75F30">
      <w:pPr>
        <w:rPr>
          <w:sz w:val="22"/>
          <w:szCs w:val="22"/>
          <w:lang w:val="en-CH"/>
        </w:rPr>
      </w:pPr>
      <w:r>
        <w:rPr>
          <w:sz w:val="22"/>
          <w:szCs w:val="22"/>
          <w:lang w:val="en-CH"/>
        </w:rPr>
        <w:pict w14:anchorId="22F56984">
          <v:rect id="_x0000_i1026" style="width:0;height:1.5pt" o:hralign="center" o:hrstd="t" o:hr="t" fillcolor="#a0a0a0" stroked="f"/>
        </w:pict>
      </w:r>
    </w:p>
    <w:p w14:paraId="46CE2F25" w14:textId="77777777" w:rsidR="00024F5E" w:rsidRPr="00BB3CC3" w:rsidRDefault="00024F5E" w:rsidP="00024F5E">
      <w:pPr>
        <w:rPr>
          <w:b/>
          <w:bCs/>
          <w:sz w:val="22"/>
          <w:szCs w:val="22"/>
          <w:lang w:val="en-GB"/>
        </w:rPr>
      </w:pPr>
      <w:r w:rsidRPr="00BB3CC3">
        <w:rPr>
          <w:b/>
          <w:bCs/>
          <w:sz w:val="22"/>
          <w:szCs w:val="22"/>
          <w:lang w:val="en-GB"/>
        </w:rPr>
        <w:t>Key Interfaces</w:t>
      </w:r>
    </w:p>
    <w:p w14:paraId="6EF36851" w14:textId="77777777" w:rsidR="00024F5E" w:rsidRPr="00BB3CC3" w:rsidRDefault="00024F5E" w:rsidP="00024F5E">
      <w:pPr>
        <w:numPr>
          <w:ilvl w:val="0"/>
          <w:numId w:val="18"/>
        </w:numPr>
        <w:rPr>
          <w:sz w:val="22"/>
          <w:szCs w:val="22"/>
          <w:lang w:val="en-GB"/>
        </w:rPr>
      </w:pPr>
      <w:r w:rsidRPr="00BB3CC3">
        <w:rPr>
          <w:sz w:val="22"/>
          <w:szCs w:val="22"/>
          <w:lang w:val="en-GB"/>
        </w:rPr>
        <w:t>Organising Committees and Host Cities</w:t>
      </w:r>
    </w:p>
    <w:p w14:paraId="0AF5EF61" w14:textId="77777777" w:rsidR="00024F5E" w:rsidRPr="00BB3CC3" w:rsidRDefault="00024F5E" w:rsidP="00024F5E">
      <w:pPr>
        <w:numPr>
          <w:ilvl w:val="0"/>
          <w:numId w:val="18"/>
        </w:numPr>
        <w:rPr>
          <w:sz w:val="22"/>
          <w:szCs w:val="22"/>
          <w:lang w:val="en-GB"/>
        </w:rPr>
      </w:pPr>
      <w:r w:rsidRPr="00BB3CC3">
        <w:rPr>
          <w:sz w:val="22"/>
          <w:szCs w:val="22"/>
          <w:lang w:val="en-GB"/>
        </w:rPr>
        <w:t>Member Federations</w:t>
      </w:r>
    </w:p>
    <w:p w14:paraId="17ED0AC6" w14:textId="77777777" w:rsidR="00024F5E" w:rsidRPr="00BB3CC3" w:rsidRDefault="00024F5E" w:rsidP="00024F5E">
      <w:pPr>
        <w:numPr>
          <w:ilvl w:val="0"/>
          <w:numId w:val="18"/>
        </w:numPr>
        <w:rPr>
          <w:sz w:val="22"/>
          <w:szCs w:val="22"/>
          <w:lang w:val="en-GB"/>
        </w:rPr>
      </w:pPr>
      <w:r w:rsidRPr="00BB3CC3">
        <w:rPr>
          <w:sz w:val="22"/>
          <w:szCs w:val="22"/>
          <w:lang w:val="en-GB"/>
        </w:rPr>
        <w:t>Officials / Technical Delegates</w:t>
      </w:r>
    </w:p>
    <w:p w14:paraId="7BC2F9AF" w14:textId="77777777" w:rsidR="00024F5E" w:rsidRPr="00BB3CC3" w:rsidRDefault="00024F5E" w:rsidP="00024F5E">
      <w:pPr>
        <w:numPr>
          <w:ilvl w:val="0"/>
          <w:numId w:val="18"/>
        </w:numPr>
        <w:rPr>
          <w:sz w:val="22"/>
          <w:szCs w:val="22"/>
          <w:lang w:val="en-GB"/>
        </w:rPr>
      </w:pPr>
      <w:r w:rsidRPr="00BB3CC3">
        <w:rPr>
          <w:sz w:val="22"/>
          <w:szCs w:val="22"/>
          <w:lang w:val="en-GB"/>
        </w:rPr>
        <w:t>Marketing, Communication, Digital &amp; PR</w:t>
      </w:r>
    </w:p>
    <w:p w14:paraId="01F1B1C7" w14:textId="77777777" w:rsidR="00024F5E" w:rsidRPr="00BB3CC3" w:rsidRDefault="00024F5E" w:rsidP="00024F5E">
      <w:pPr>
        <w:numPr>
          <w:ilvl w:val="0"/>
          <w:numId w:val="18"/>
        </w:numPr>
        <w:rPr>
          <w:sz w:val="22"/>
          <w:szCs w:val="22"/>
          <w:lang w:val="en-GB"/>
        </w:rPr>
      </w:pPr>
      <w:r w:rsidRPr="00BB3CC3">
        <w:rPr>
          <w:sz w:val="22"/>
          <w:szCs w:val="22"/>
          <w:lang w:val="en-GB"/>
        </w:rPr>
        <w:t>Governance &amp; Integrity</w:t>
      </w:r>
    </w:p>
    <w:p w14:paraId="303DD4DE" w14:textId="77777777" w:rsidR="00024F5E" w:rsidRPr="00BB3CC3" w:rsidRDefault="00024F5E" w:rsidP="00024F5E">
      <w:pPr>
        <w:numPr>
          <w:ilvl w:val="0"/>
          <w:numId w:val="18"/>
        </w:numPr>
        <w:rPr>
          <w:sz w:val="22"/>
          <w:szCs w:val="22"/>
          <w:lang w:val="en-GB"/>
        </w:rPr>
      </w:pPr>
      <w:r w:rsidRPr="00BB3CC3">
        <w:rPr>
          <w:sz w:val="22"/>
          <w:szCs w:val="22"/>
          <w:lang w:val="en-GB"/>
        </w:rPr>
        <w:t>Finance &amp; HR</w:t>
      </w:r>
    </w:p>
    <w:p w14:paraId="4F1C1D9E" w14:textId="77777777" w:rsidR="00024F5E" w:rsidRPr="00BB3CC3" w:rsidRDefault="00024F5E" w:rsidP="00024F5E">
      <w:pPr>
        <w:numPr>
          <w:ilvl w:val="0"/>
          <w:numId w:val="18"/>
        </w:numPr>
        <w:rPr>
          <w:sz w:val="22"/>
          <w:szCs w:val="22"/>
          <w:lang w:val="en-GB"/>
        </w:rPr>
      </w:pPr>
      <w:r w:rsidRPr="00BB3CC3">
        <w:rPr>
          <w:sz w:val="22"/>
          <w:szCs w:val="22"/>
          <w:lang w:val="en-GB"/>
        </w:rPr>
        <w:t>IOC / ASOIF / Multi</w:t>
      </w:r>
      <w:r w:rsidRPr="00BB3CC3">
        <w:rPr>
          <w:sz w:val="22"/>
          <w:szCs w:val="22"/>
          <w:lang w:val="en-GB"/>
        </w:rPr>
        <w:noBreakHyphen/>
        <w:t>sport Games Organisers</w:t>
      </w:r>
    </w:p>
    <w:p w14:paraId="04A9267F" w14:textId="77777777" w:rsidR="00024F5E" w:rsidRDefault="00024F5E" w:rsidP="00024F5E">
      <w:pPr>
        <w:numPr>
          <w:ilvl w:val="0"/>
          <w:numId w:val="18"/>
        </w:numPr>
        <w:rPr>
          <w:sz w:val="22"/>
          <w:szCs w:val="22"/>
          <w:lang w:val="en-GB"/>
        </w:rPr>
      </w:pPr>
      <w:r w:rsidRPr="00BB3CC3">
        <w:rPr>
          <w:sz w:val="22"/>
          <w:szCs w:val="22"/>
          <w:lang w:val="en-GB"/>
        </w:rPr>
        <w:t>External suppliers and technology providers</w:t>
      </w:r>
    </w:p>
    <w:p w14:paraId="0D075A27" w14:textId="02B85237" w:rsidR="00024F5E" w:rsidRDefault="00000000" w:rsidP="00024F5E">
      <w:pPr>
        <w:rPr>
          <w:sz w:val="22"/>
          <w:szCs w:val="22"/>
          <w:lang w:val="en-GB"/>
        </w:rPr>
      </w:pPr>
      <w:r>
        <w:rPr>
          <w:sz w:val="22"/>
          <w:szCs w:val="22"/>
          <w:lang w:val="en-CH"/>
        </w:rPr>
        <w:pict w14:anchorId="6E1A5192">
          <v:rect id="_x0000_i1027" style="width:0;height:1.5pt" o:hralign="center" o:hrstd="t" o:hr="t" fillcolor="#a0a0a0" stroked="f"/>
        </w:pict>
      </w:r>
    </w:p>
    <w:p w14:paraId="196E84DB" w14:textId="68367F6C" w:rsidR="00BB3CC3" w:rsidRPr="00BB3CC3" w:rsidRDefault="00BB3CC3" w:rsidP="00BB3CC3">
      <w:pPr>
        <w:rPr>
          <w:b/>
          <w:bCs/>
          <w:sz w:val="22"/>
          <w:szCs w:val="22"/>
          <w:lang w:val="en-GB"/>
        </w:rPr>
      </w:pPr>
      <w:r w:rsidRPr="00BB3CC3">
        <w:rPr>
          <w:b/>
          <w:bCs/>
          <w:sz w:val="22"/>
          <w:szCs w:val="22"/>
          <w:lang w:val="en-GB"/>
        </w:rPr>
        <w:t>Key Performance Indicators (KPIs)</w:t>
      </w:r>
    </w:p>
    <w:p w14:paraId="3FEB7810" w14:textId="77777777" w:rsidR="00BB3CC3" w:rsidRPr="00BB3CC3" w:rsidRDefault="00BB3CC3" w:rsidP="00BB3CC3">
      <w:pPr>
        <w:numPr>
          <w:ilvl w:val="0"/>
          <w:numId w:val="16"/>
        </w:numPr>
        <w:rPr>
          <w:sz w:val="22"/>
          <w:szCs w:val="22"/>
          <w:lang w:val="en-GB"/>
        </w:rPr>
      </w:pPr>
      <w:r w:rsidRPr="00BB3CC3">
        <w:rPr>
          <w:b/>
          <w:bCs/>
          <w:sz w:val="22"/>
          <w:szCs w:val="22"/>
          <w:lang w:val="en-GB"/>
        </w:rPr>
        <w:t>Event readiness scorecards:</w:t>
      </w:r>
      <w:r w:rsidRPr="00BB3CC3">
        <w:rPr>
          <w:sz w:val="22"/>
          <w:szCs w:val="22"/>
          <w:lang w:val="en-GB"/>
        </w:rPr>
        <w:t xml:space="preserve"> </w:t>
      </w:r>
      <w:r w:rsidRPr="00BB3CC3">
        <w:rPr>
          <w:rFonts w:ascii="Cambria Math" w:hAnsi="Cambria Math" w:cs="Cambria Math"/>
          <w:sz w:val="22"/>
          <w:szCs w:val="22"/>
          <w:lang w:val="en-GB"/>
        </w:rPr>
        <w:t>≥</w:t>
      </w:r>
      <w:r w:rsidRPr="00BB3CC3">
        <w:rPr>
          <w:sz w:val="22"/>
          <w:szCs w:val="22"/>
          <w:lang w:val="en-GB"/>
        </w:rPr>
        <w:t>90% green by T</w:t>
      </w:r>
      <w:r w:rsidRPr="00BB3CC3">
        <w:rPr>
          <w:sz w:val="22"/>
          <w:szCs w:val="22"/>
          <w:lang w:val="en-GB"/>
        </w:rPr>
        <w:noBreakHyphen/>
        <w:t>30 days.</w:t>
      </w:r>
    </w:p>
    <w:p w14:paraId="4769C19F" w14:textId="77777777" w:rsidR="00BB3CC3" w:rsidRPr="00BB3CC3" w:rsidRDefault="00BB3CC3" w:rsidP="00BB3CC3">
      <w:pPr>
        <w:numPr>
          <w:ilvl w:val="0"/>
          <w:numId w:val="16"/>
        </w:numPr>
        <w:rPr>
          <w:sz w:val="22"/>
          <w:szCs w:val="22"/>
          <w:lang w:val="en-GB"/>
        </w:rPr>
      </w:pPr>
      <w:r w:rsidRPr="00BB3CC3">
        <w:rPr>
          <w:b/>
          <w:bCs/>
          <w:sz w:val="22"/>
          <w:szCs w:val="22"/>
          <w:lang w:val="en-GB"/>
        </w:rPr>
        <w:t>Technical documentation:</w:t>
      </w:r>
      <w:r w:rsidRPr="00BB3CC3">
        <w:rPr>
          <w:sz w:val="22"/>
          <w:szCs w:val="22"/>
          <w:lang w:val="en-GB"/>
        </w:rPr>
        <w:t xml:space="preserve"> 100% delivered by T</w:t>
      </w:r>
      <w:r w:rsidRPr="00BB3CC3">
        <w:rPr>
          <w:sz w:val="22"/>
          <w:szCs w:val="22"/>
          <w:lang w:val="en-GB"/>
        </w:rPr>
        <w:noBreakHyphen/>
        <w:t>90 days.</w:t>
      </w:r>
    </w:p>
    <w:p w14:paraId="3F35D95D" w14:textId="77777777" w:rsidR="00BB3CC3" w:rsidRPr="00BB3CC3" w:rsidRDefault="00BB3CC3" w:rsidP="00BB3CC3">
      <w:pPr>
        <w:numPr>
          <w:ilvl w:val="0"/>
          <w:numId w:val="16"/>
        </w:numPr>
        <w:rPr>
          <w:sz w:val="22"/>
          <w:szCs w:val="22"/>
          <w:lang w:val="en-GB"/>
        </w:rPr>
      </w:pPr>
      <w:r w:rsidRPr="00BB3CC3">
        <w:rPr>
          <w:b/>
          <w:bCs/>
          <w:sz w:val="22"/>
          <w:szCs w:val="22"/>
          <w:lang w:val="en-GB"/>
        </w:rPr>
        <w:t>Field</w:t>
      </w:r>
      <w:r w:rsidRPr="00BB3CC3">
        <w:rPr>
          <w:b/>
          <w:bCs/>
          <w:sz w:val="22"/>
          <w:szCs w:val="22"/>
          <w:lang w:val="en-GB"/>
        </w:rPr>
        <w:noBreakHyphen/>
        <w:t>of</w:t>
      </w:r>
      <w:r w:rsidRPr="00BB3CC3">
        <w:rPr>
          <w:b/>
          <w:bCs/>
          <w:sz w:val="22"/>
          <w:szCs w:val="22"/>
          <w:lang w:val="en-GB"/>
        </w:rPr>
        <w:noBreakHyphen/>
        <w:t>play integrity and safety incidents:</w:t>
      </w:r>
      <w:r w:rsidRPr="00BB3CC3">
        <w:rPr>
          <w:sz w:val="22"/>
          <w:szCs w:val="22"/>
          <w:lang w:val="en-GB"/>
        </w:rPr>
        <w:t xml:space="preserve"> Zero high</w:t>
      </w:r>
      <w:r w:rsidRPr="00BB3CC3">
        <w:rPr>
          <w:sz w:val="22"/>
          <w:szCs w:val="22"/>
          <w:lang w:val="en-GB"/>
        </w:rPr>
        <w:noBreakHyphen/>
        <w:t>severity occurrences.</w:t>
      </w:r>
    </w:p>
    <w:p w14:paraId="0FE08E25" w14:textId="77777777" w:rsidR="00BB3CC3" w:rsidRPr="00BB3CC3" w:rsidRDefault="00BB3CC3" w:rsidP="00BB3CC3">
      <w:pPr>
        <w:numPr>
          <w:ilvl w:val="0"/>
          <w:numId w:val="16"/>
        </w:numPr>
        <w:rPr>
          <w:sz w:val="22"/>
          <w:szCs w:val="22"/>
          <w:lang w:val="en-GB"/>
        </w:rPr>
      </w:pPr>
      <w:r w:rsidRPr="00BB3CC3">
        <w:rPr>
          <w:b/>
          <w:bCs/>
          <w:sz w:val="22"/>
          <w:szCs w:val="22"/>
          <w:lang w:val="en-GB"/>
        </w:rPr>
        <w:t>Budget compliance:</w:t>
      </w:r>
      <w:r w:rsidRPr="00BB3CC3">
        <w:rPr>
          <w:sz w:val="22"/>
          <w:szCs w:val="22"/>
          <w:lang w:val="en-GB"/>
        </w:rPr>
        <w:t xml:space="preserve"> Variance within ±3%.</w:t>
      </w:r>
    </w:p>
    <w:p w14:paraId="34B9CE40" w14:textId="77777777" w:rsidR="00BB3CC3" w:rsidRPr="00BB3CC3" w:rsidRDefault="00BB3CC3" w:rsidP="00BB3CC3">
      <w:pPr>
        <w:numPr>
          <w:ilvl w:val="0"/>
          <w:numId w:val="16"/>
        </w:numPr>
        <w:rPr>
          <w:sz w:val="22"/>
          <w:szCs w:val="22"/>
          <w:lang w:val="en-GB"/>
        </w:rPr>
      </w:pPr>
      <w:r w:rsidRPr="00BB3CC3">
        <w:rPr>
          <w:b/>
          <w:bCs/>
          <w:sz w:val="22"/>
          <w:szCs w:val="22"/>
          <w:lang w:val="en-GB"/>
        </w:rPr>
        <w:t>Stakeholder satisfaction:</w:t>
      </w:r>
      <w:r w:rsidRPr="00BB3CC3">
        <w:rPr>
          <w:sz w:val="22"/>
          <w:szCs w:val="22"/>
          <w:lang w:val="en-GB"/>
        </w:rPr>
        <w:t xml:space="preserve"> </w:t>
      </w:r>
      <w:r w:rsidRPr="00BB3CC3">
        <w:rPr>
          <w:rFonts w:ascii="Cambria Math" w:hAnsi="Cambria Math" w:cs="Cambria Math"/>
          <w:sz w:val="22"/>
          <w:szCs w:val="22"/>
          <w:lang w:val="en-GB"/>
        </w:rPr>
        <w:t>≥</w:t>
      </w:r>
      <w:r w:rsidRPr="00BB3CC3">
        <w:rPr>
          <w:sz w:val="22"/>
          <w:szCs w:val="22"/>
          <w:lang w:val="en-GB"/>
        </w:rPr>
        <w:t>85% (federations, hosts, officials, athletes).</w:t>
      </w:r>
    </w:p>
    <w:p w14:paraId="572A388D" w14:textId="77777777" w:rsidR="00BB3CC3" w:rsidRPr="00BB3CC3" w:rsidRDefault="00BB3CC3" w:rsidP="00BB3CC3">
      <w:pPr>
        <w:numPr>
          <w:ilvl w:val="0"/>
          <w:numId w:val="16"/>
        </w:numPr>
        <w:rPr>
          <w:sz w:val="22"/>
          <w:szCs w:val="22"/>
          <w:lang w:val="en-GB"/>
        </w:rPr>
      </w:pPr>
      <w:r w:rsidRPr="00BB3CC3">
        <w:rPr>
          <w:b/>
          <w:bCs/>
          <w:sz w:val="22"/>
          <w:szCs w:val="22"/>
          <w:lang w:val="en-GB"/>
        </w:rPr>
        <w:t>Calendar stability:</w:t>
      </w:r>
      <w:r w:rsidRPr="00BB3CC3">
        <w:rPr>
          <w:sz w:val="22"/>
          <w:szCs w:val="22"/>
          <w:lang w:val="en-GB"/>
        </w:rPr>
        <w:t xml:space="preserve"> Finalised and published on time through 2028+.</w:t>
      </w:r>
    </w:p>
    <w:p w14:paraId="453BC877" w14:textId="77777777" w:rsidR="00B75F30" w:rsidRPr="00B11914" w:rsidRDefault="00000000" w:rsidP="00B75F30">
      <w:pPr>
        <w:rPr>
          <w:sz w:val="22"/>
          <w:szCs w:val="22"/>
          <w:lang w:val="en-CH"/>
        </w:rPr>
      </w:pPr>
      <w:r>
        <w:rPr>
          <w:sz w:val="22"/>
          <w:szCs w:val="22"/>
          <w:lang w:val="en-CH"/>
        </w:rPr>
        <w:pict w14:anchorId="3BDDB602">
          <v:rect id="_x0000_i1028" style="width:0;height:1.5pt" o:hralign="center" o:hrstd="t" o:hr="t" fillcolor="#a0a0a0" stroked="f"/>
        </w:pict>
      </w:r>
    </w:p>
    <w:p w14:paraId="21864683" w14:textId="77777777" w:rsidR="00B75F30" w:rsidRPr="00BB3CC3" w:rsidRDefault="00B75F30" w:rsidP="00B75F30">
      <w:pPr>
        <w:rPr>
          <w:b/>
          <w:bCs/>
          <w:sz w:val="22"/>
          <w:szCs w:val="22"/>
          <w:lang w:val="en-CH"/>
        </w:rPr>
      </w:pPr>
      <w:r w:rsidRPr="00BB3CC3">
        <w:rPr>
          <w:b/>
          <w:bCs/>
          <w:sz w:val="22"/>
          <w:szCs w:val="22"/>
          <w:lang w:val="en-CH"/>
        </w:rPr>
        <w:t>Profile &amp; Qualifications</w:t>
      </w:r>
    </w:p>
    <w:p w14:paraId="2057B453" w14:textId="77777777" w:rsidR="00BB3CC3" w:rsidRPr="00BB3CC3" w:rsidRDefault="00BB3CC3" w:rsidP="00BB3CC3">
      <w:pPr>
        <w:numPr>
          <w:ilvl w:val="0"/>
          <w:numId w:val="17"/>
        </w:numPr>
        <w:rPr>
          <w:sz w:val="22"/>
          <w:szCs w:val="22"/>
          <w:lang w:val="en-GB"/>
        </w:rPr>
      </w:pPr>
      <w:r w:rsidRPr="00BB3CC3">
        <w:rPr>
          <w:sz w:val="22"/>
          <w:szCs w:val="22"/>
          <w:lang w:val="en-GB"/>
        </w:rPr>
        <w:t xml:space="preserve">Proven leadership in </w:t>
      </w:r>
      <w:r w:rsidRPr="007F11C5">
        <w:rPr>
          <w:b/>
          <w:bCs/>
          <w:sz w:val="22"/>
          <w:szCs w:val="22"/>
          <w:lang w:val="en-GB"/>
        </w:rPr>
        <w:t>international sport event management</w:t>
      </w:r>
      <w:r w:rsidRPr="00BB3CC3">
        <w:rPr>
          <w:sz w:val="22"/>
          <w:szCs w:val="22"/>
          <w:lang w:val="en-GB"/>
        </w:rPr>
        <w:t xml:space="preserve"> (5+ years at IF, NOC, OCOG, federation, or major event).</w:t>
      </w:r>
    </w:p>
    <w:p w14:paraId="5FAD945D" w14:textId="77777777" w:rsidR="00BB3CC3" w:rsidRPr="00BB3CC3" w:rsidRDefault="00BB3CC3" w:rsidP="00BB3CC3">
      <w:pPr>
        <w:numPr>
          <w:ilvl w:val="0"/>
          <w:numId w:val="17"/>
        </w:numPr>
        <w:rPr>
          <w:sz w:val="22"/>
          <w:szCs w:val="22"/>
          <w:lang w:val="en-GB"/>
        </w:rPr>
      </w:pPr>
      <w:r w:rsidRPr="00BB3CC3">
        <w:rPr>
          <w:sz w:val="22"/>
          <w:szCs w:val="22"/>
          <w:lang w:val="en-GB"/>
        </w:rPr>
        <w:t xml:space="preserve">Strong </w:t>
      </w:r>
      <w:r w:rsidRPr="007F11C5">
        <w:rPr>
          <w:b/>
          <w:bCs/>
          <w:sz w:val="22"/>
          <w:szCs w:val="22"/>
          <w:lang w:val="en-GB"/>
        </w:rPr>
        <w:t>project management</w:t>
      </w:r>
      <w:r w:rsidRPr="00BB3CC3">
        <w:rPr>
          <w:sz w:val="22"/>
          <w:szCs w:val="22"/>
          <w:lang w:val="en-GB"/>
        </w:rPr>
        <w:t xml:space="preserve"> and </w:t>
      </w:r>
      <w:r w:rsidRPr="007F11C5">
        <w:rPr>
          <w:b/>
          <w:bCs/>
          <w:sz w:val="22"/>
          <w:szCs w:val="22"/>
          <w:lang w:val="en-GB"/>
        </w:rPr>
        <w:t>operational delivery track record</w:t>
      </w:r>
      <w:r w:rsidRPr="00BB3CC3">
        <w:rPr>
          <w:sz w:val="22"/>
          <w:szCs w:val="22"/>
          <w:lang w:val="en-GB"/>
        </w:rPr>
        <w:t>.</w:t>
      </w:r>
    </w:p>
    <w:p w14:paraId="2121A72D" w14:textId="77777777" w:rsidR="00BB3CC3" w:rsidRPr="00BB3CC3" w:rsidRDefault="00BB3CC3" w:rsidP="00BB3CC3">
      <w:pPr>
        <w:numPr>
          <w:ilvl w:val="0"/>
          <w:numId w:val="17"/>
        </w:numPr>
        <w:rPr>
          <w:sz w:val="22"/>
          <w:szCs w:val="22"/>
          <w:lang w:val="en-GB"/>
        </w:rPr>
      </w:pPr>
      <w:r w:rsidRPr="00BB3CC3">
        <w:rPr>
          <w:sz w:val="22"/>
          <w:szCs w:val="22"/>
          <w:lang w:val="en-GB"/>
        </w:rPr>
        <w:t>Deep understanding of technical requirements for combat sports or Olympic sports.</w:t>
      </w:r>
    </w:p>
    <w:p w14:paraId="231738B3" w14:textId="77777777" w:rsidR="00BB3CC3" w:rsidRPr="00BB3CC3" w:rsidRDefault="00BB3CC3" w:rsidP="00BB3CC3">
      <w:pPr>
        <w:numPr>
          <w:ilvl w:val="0"/>
          <w:numId w:val="17"/>
        </w:numPr>
        <w:rPr>
          <w:sz w:val="22"/>
          <w:szCs w:val="22"/>
          <w:lang w:val="en-GB"/>
        </w:rPr>
      </w:pPr>
      <w:r w:rsidRPr="00BB3CC3">
        <w:rPr>
          <w:sz w:val="22"/>
          <w:szCs w:val="22"/>
          <w:lang w:val="en-GB"/>
        </w:rPr>
        <w:t>Experience negotiating and managing event contracts and suppliers.</w:t>
      </w:r>
    </w:p>
    <w:p w14:paraId="4CE6EC37" w14:textId="77777777" w:rsidR="00BB3CC3" w:rsidRPr="00BB3CC3" w:rsidRDefault="00BB3CC3" w:rsidP="00BB3CC3">
      <w:pPr>
        <w:numPr>
          <w:ilvl w:val="0"/>
          <w:numId w:val="17"/>
        </w:numPr>
        <w:rPr>
          <w:sz w:val="22"/>
          <w:szCs w:val="22"/>
          <w:lang w:val="en-GB"/>
        </w:rPr>
      </w:pPr>
      <w:r w:rsidRPr="00BB3CC3">
        <w:rPr>
          <w:sz w:val="22"/>
          <w:szCs w:val="22"/>
          <w:lang w:val="en-GB"/>
        </w:rPr>
        <w:t>Ability to work under pressure, manage complex timelines, and solve problems on</w:t>
      </w:r>
      <w:r w:rsidRPr="00BB3CC3">
        <w:rPr>
          <w:sz w:val="22"/>
          <w:szCs w:val="22"/>
          <w:lang w:val="en-GB"/>
        </w:rPr>
        <w:noBreakHyphen/>
        <w:t>site.</w:t>
      </w:r>
    </w:p>
    <w:p w14:paraId="5200D4DE" w14:textId="77777777" w:rsidR="00BB3CC3" w:rsidRPr="00BB3CC3" w:rsidRDefault="00BB3CC3" w:rsidP="00BB3CC3">
      <w:pPr>
        <w:numPr>
          <w:ilvl w:val="0"/>
          <w:numId w:val="17"/>
        </w:numPr>
        <w:rPr>
          <w:sz w:val="22"/>
          <w:szCs w:val="22"/>
          <w:lang w:val="en-GB"/>
        </w:rPr>
      </w:pPr>
      <w:r w:rsidRPr="00BB3CC3">
        <w:rPr>
          <w:sz w:val="22"/>
          <w:szCs w:val="22"/>
          <w:lang w:val="en-GB"/>
        </w:rPr>
        <w:lastRenderedPageBreak/>
        <w:t>Excellent communication and stakeholder management skills with multicultural sensitivity.</w:t>
      </w:r>
    </w:p>
    <w:p w14:paraId="04F32F27" w14:textId="77777777" w:rsidR="00BB3CC3" w:rsidRDefault="00BB3CC3" w:rsidP="00BB3CC3">
      <w:pPr>
        <w:numPr>
          <w:ilvl w:val="0"/>
          <w:numId w:val="17"/>
        </w:numPr>
        <w:rPr>
          <w:sz w:val="22"/>
          <w:szCs w:val="22"/>
          <w:lang w:val="en-GB"/>
        </w:rPr>
      </w:pPr>
      <w:r w:rsidRPr="00BB3CC3">
        <w:rPr>
          <w:sz w:val="22"/>
          <w:szCs w:val="22"/>
          <w:lang w:val="en-GB"/>
        </w:rPr>
        <w:t>Financial literacy and experience managing event budgets.</w:t>
      </w:r>
    </w:p>
    <w:p w14:paraId="1402D439" w14:textId="77777777" w:rsidR="00024F5E" w:rsidRDefault="00024F5E" w:rsidP="00024F5E">
      <w:pPr>
        <w:numPr>
          <w:ilvl w:val="0"/>
          <w:numId w:val="17"/>
        </w:numPr>
        <w:rPr>
          <w:sz w:val="22"/>
          <w:szCs w:val="22"/>
          <w:lang w:val="en-CH"/>
        </w:rPr>
      </w:pPr>
      <w:r w:rsidRPr="00B11914">
        <w:rPr>
          <w:sz w:val="22"/>
          <w:szCs w:val="22"/>
          <w:lang w:val="en-CH"/>
        </w:rPr>
        <w:t>Strong interpersonal skills with a commitment to fostering a healthy, inclusive, and productive working environment.</w:t>
      </w:r>
    </w:p>
    <w:p w14:paraId="4B94592F" w14:textId="7EFB936A" w:rsidR="00024F5E" w:rsidRPr="00B11914" w:rsidRDefault="00024F5E" w:rsidP="00024F5E">
      <w:pPr>
        <w:numPr>
          <w:ilvl w:val="0"/>
          <w:numId w:val="17"/>
        </w:numPr>
        <w:rPr>
          <w:sz w:val="22"/>
          <w:szCs w:val="22"/>
          <w:lang w:val="en-CH"/>
        </w:rPr>
      </w:pPr>
      <w:r>
        <w:rPr>
          <w:sz w:val="22"/>
          <w:szCs w:val="22"/>
          <w:lang w:val="en-CH"/>
        </w:rPr>
        <w:t>Able to work well in Excel, Office tools.</w:t>
      </w:r>
    </w:p>
    <w:p w14:paraId="152E4F0C" w14:textId="77777777" w:rsidR="00024F5E" w:rsidRDefault="00024F5E" w:rsidP="00024F5E">
      <w:pPr>
        <w:numPr>
          <w:ilvl w:val="0"/>
          <w:numId w:val="17"/>
        </w:numPr>
        <w:rPr>
          <w:sz w:val="22"/>
          <w:szCs w:val="22"/>
          <w:lang w:val="en-CH"/>
        </w:rPr>
      </w:pPr>
      <w:r w:rsidRPr="00B11914">
        <w:rPr>
          <w:sz w:val="22"/>
          <w:szCs w:val="22"/>
          <w:lang w:val="en-CH"/>
        </w:rPr>
        <w:t>Fluency in English</w:t>
      </w:r>
      <w:r>
        <w:rPr>
          <w:sz w:val="22"/>
          <w:szCs w:val="22"/>
          <w:lang w:val="en-CH"/>
        </w:rPr>
        <w:t xml:space="preserve"> and French</w:t>
      </w:r>
      <w:r w:rsidRPr="00B11914">
        <w:rPr>
          <w:sz w:val="22"/>
          <w:szCs w:val="22"/>
          <w:lang w:val="en-CH"/>
        </w:rPr>
        <w:t xml:space="preserve"> required; </w:t>
      </w:r>
      <w:r>
        <w:rPr>
          <w:sz w:val="22"/>
          <w:szCs w:val="22"/>
          <w:lang w:val="en-CH"/>
        </w:rPr>
        <w:t>Other languages a plus</w:t>
      </w:r>
      <w:r w:rsidRPr="00B11914">
        <w:rPr>
          <w:sz w:val="22"/>
          <w:szCs w:val="22"/>
          <w:lang w:val="en-CH"/>
        </w:rPr>
        <w:t>.</w:t>
      </w:r>
    </w:p>
    <w:p w14:paraId="2C9B3336" w14:textId="7A50735C" w:rsidR="00024F5E" w:rsidRDefault="00024F5E" w:rsidP="00024F5E">
      <w:pPr>
        <w:numPr>
          <w:ilvl w:val="0"/>
          <w:numId w:val="17"/>
        </w:numPr>
        <w:rPr>
          <w:sz w:val="22"/>
          <w:szCs w:val="22"/>
          <w:lang w:val="en-CH"/>
        </w:rPr>
      </w:pPr>
      <w:r>
        <w:rPr>
          <w:sz w:val="22"/>
          <w:szCs w:val="22"/>
          <w:lang w:val="en-CH"/>
        </w:rPr>
        <w:t>Location: Lausanne with international travel required.</w:t>
      </w:r>
    </w:p>
    <w:p w14:paraId="59086CC4" w14:textId="7B66945E" w:rsidR="00024F5E" w:rsidRDefault="00024F5E" w:rsidP="00024F5E">
      <w:pPr>
        <w:numPr>
          <w:ilvl w:val="0"/>
          <w:numId w:val="17"/>
        </w:numPr>
        <w:rPr>
          <w:sz w:val="22"/>
          <w:szCs w:val="22"/>
          <w:lang w:val="en-CH"/>
        </w:rPr>
      </w:pPr>
      <w:r>
        <w:rPr>
          <w:sz w:val="22"/>
          <w:szCs w:val="22"/>
          <w:lang w:val="en-CH"/>
        </w:rPr>
        <w:t>Swiss national or C permit preferred.</w:t>
      </w:r>
    </w:p>
    <w:p w14:paraId="71EA421A" w14:textId="2956D568" w:rsidR="00024F5E" w:rsidRPr="00024F5E" w:rsidRDefault="00024F5E" w:rsidP="00024F5E">
      <w:pPr>
        <w:numPr>
          <w:ilvl w:val="0"/>
          <w:numId w:val="17"/>
        </w:numPr>
        <w:rPr>
          <w:sz w:val="22"/>
          <w:szCs w:val="22"/>
          <w:lang w:val="en-CH"/>
        </w:rPr>
      </w:pPr>
      <w:r>
        <w:rPr>
          <w:sz w:val="22"/>
          <w:szCs w:val="22"/>
          <w:lang w:val="en-CH"/>
        </w:rPr>
        <w:t>Can start as soon as possible.</w:t>
      </w:r>
    </w:p>
    <w:p w14:paraId="2C07CCD8" w14:textId="7961DB89" w:rsidR="007F11C5" w:rsidRPr="007F11C5" w:rsidRDefault="00000000" w:rsidP="007F11C5">
      <w:pPr>
        <w:rPr>
          <w:b/>
          <w:bCs/>
          <w:sz w:val="22"/>
          <w:szCs w:val="22"/>
          <w:lang w:val="en-GB"/>
        </w:rPr>
      </w:pPr>
      <w:r>
        <w:rPr>
          <w:sz w:val="22"/>
          <w:szCs w:val="22"/>
          <w:lang w:val="en-CH"/>
        </w:rPr>
        <w:pict w14:anchorId="39A4912A">
          <v:rect id="_x0000_i1029" style="width:0;height:1.5pt" o:hralign="center" o:hrstd="t" o:hr="t" fillcolor="#a0a0a0" stroked="f"/>
        </w:pict>
      </w:r>
    </w:p>
    <w:p w14:paraId="3A5F9735" w14:textId="238EC5AD" w:rsidR="00BB3CC3" w:rsidRPr="00BB3CC3" w:rsidRDefault="007F11C5" w:rsidP="00BB3CC3">
      <w:pPr>
        <w:rPr>
          <w:b/>
          <w:bCs/>
          <w:sz w:val="22"/>
          <w:szCs w:val="22"/>
          <w:lang w:val="en-GB"/>
        </w:rPr>
      </w:pPr>
      <w:r w:rsidRPr="003856E2">
        <w:rPr>
          <w:b/>
          <w:sz w:val="22"/>
          <w:szCs w:val="22"/>
          <w:lang w:val="en-GB"/>
        </w:rPr>
        <w:t>Additional considerations</w:t>
      </w:r>
      <w:r>
        <w:rPr>
          <w:b/>
          <w:sz w:val="22"/>
          <w:szCs w:val="22"/>
          <w:lang w:val="en-GB"/>
        </w:rPr>
        <w:t xml:space="preserve"> </w:t>
      </w:r>
    </w:p>
    <w:p w14:paraId="00389503" w14:textId="77777777" w:rsidR="00BB3CC3" w:rsidRPr="00BB3CC3" w:rsidRDefault="00BB3CC3" w:rsidP="00BB3CC3">
      <w:pPr>
        <w:numPr>
          <w:ilvl w:val="0"/>
          <w:numId w:val="19"/>
        </w:numPr>
        <w:rPr>
          <w:sz w:val="22"/>
          <w:szCs w:val="22"/>
          <w:lang w:val="en-GB"/>
        </w:rPr>
      </w:pPr>
      <w:r w:rsidRPr="00BB3CC3">
        <w:rPr>
          <w:sz w:val="22"/>
          <w:szCs w:val="22"/>
          <w:lang w:val="en-GB"/>
        </w:rPr>
        <w:t>Frequent international travel; extended onsite presence required during competitions.</w:t>
      </w:r>
    </w:p>
    <w:p w14:paraId="15B955E1" w14:textId="77777777" w:rsidR="00BB3CC3" w:rsidRPr="00BB3CC3" w:rsidRDefault="00BB3CC3" w:rsidP="00BB3CC3">
      <w:pPr>
        <w:numPr>
          <w:ilvl w:val="0"/>
          <w:numId w:val="19"/>
        </w:numPr>
        <w:rPr>
          <w:sz w:val="22"/>
          <w:szCs w:val="22"/>
          <w:lang w:val="en-GB"/>
        </w:rPr>
      </w:pPr>
      <w:r w:rsidRPr="00BB3CC3">
        <w:rPr>
          <w:sz w:val="22"/>
          <w:szCs w:val="22"/>
          <w:lang w:val="en-GB"/>
        </w:rPr>
        <w:t>Evening/weekend work during events.</w:t>
      </w:r>
    </w:p>
    <w:p w14:paraId="17549155" w14:textId="6634BD62" w:rsidR="00B75F30" w:rsidRPr="00BB3CC3" w:rsidRDefault="00BB3CC3" w:rsidP="00BB3CC3">
      <w:pPr>
        <w:numPr>
          <w:ilvl w:val="0"/>
          <w:numId w:val="19"/>
        </w:numPr>
        <w:rPr>
          <w:sz w:val="22"/>
          <w:szCs w:val="22"/>
          <w:lang w:val="en-GB"/>
        </w:rPr>
      </w:pPr>
      <w:r w:rsidRPr="00BB3CC3">
        <w:rPr>
          <w:sz w:val="22"/>
          <w:szCs w:val="22"/>
          <w:lang w:val="en-GB"/>
        </w:rPr>
        <w:t>Role requires high resilience, mobility, and ability to operate in complex international environments.</w:t>
      </w:r>
    </w:p>
    <w:p w14:paraId="309DA7D2" w14:textId="77777777" w:rsidR="00B75F30" w:rsidRPr="00B11914" w:rsidRDefault="00000000" w:rsidP="00B75F30">
      <w:pPr>
        <w:rPr>
          <w:sz w:val="22"/>
          <w:szCs w:val="22"/>
          <w:lang w:val="en-CH"/>
        </w:rPr>
      </w:pPr>
      <w:r>
        <w:rPr>
          <w:sz w:val="22"/>
          <w:szCs w:val="22"/>
          <w:lang w:val="en-CH"/>
        </w:rPr>
        <w:pict w14:anchorId="439C4863">
          <v:rect id="_x0000_i1030" style="width:0;height:1.5pt" o:hralign="center" o:hrstd="t" o:hr="t" fillcolor="#a0a0a0" stroked="f"/>
        </w:pict>
      </w:r>
    </w:p>
    <w:p w14:paraId="2B3C0094" w14:textId="77777777" w:rsidR="00B75F30" w:rsidRPr="00B11914" w:rsidRDefault="00B75F30" w:rsidP="00B75F30">
      <w:pPr>
        <w:rPr>
          <w:b/>
          <w:bCs/>
          <w:sz w:val="22"/>
          <w:szCs w:val="22"/>
          <w:lang w:val="en-CH"/>
        </w:rPr>
      </w:pPr>
      <w:r w:rsidRPr="00B11914">
        <w:rPr>
          <w:b/>
          <w:bCs/>
          <w:sz w:val="22"/>
          <w:szCs w:val="22"/>
          <w:lang w:val="en-CH"/>
        </w:rPr>
        <w:t>What We Offer</w:t>
      </w:r>
    </w:p>
    <w:p w14:paraId="37EEE6B6" w14:textId="77777777" w:rsidR="00B75F30" w:rsidRPr="00B11914" w:rsidRDefault="00B75F30" w:rsidP="00B75F30">
      <w:pPr>
        <w:numPr>
          <w:ilvl w:val="0"/>
          <w:numId w:val="33"/>
        </w:numPr>
        <w:rPr>
          <w:sz w:val="22"/>
          <w:szCs w:val="22"/>
          <w:lang w:val="en-CH"/>
        </w:rPr>
      </w:pPr>
      <w:r w:rsidRPr="00B11914">
        <w:rPr>
          <w:sz w:val="22"/>
          <w:szCs w:val="22"/>
          <w:lang w:val="en-CH"/>
        </w:rPr>
        <w:t>A meaningful role driving organisational impact.</w:t>
      </w:r>
    </w:p>
    <w:p w14:paraId="6315AFC1" w14:textId="2948FB71" w:rsidR="00B75F30" w:rsidRPr="003856E2" w:rsidRDefault="003856E2" w:rsidP="00B75F30">
      <w:pPr>
        <w:numPr>
          <w:ilvl w:val="0"/>
          <w:numId w:val="33"/>
        </w:numPr>
        <w:rPr>
          <w:sz w:val="22"/>
          <w:szCs w:val="22"/>
          <w:lang w:val="en-CH"/>
        </w:rPr>
      </w:pPr>
      <w:r w:rsidRPr="003856E2">
        <w:rPr>
          <w:sz w:val="22"/>
          <w:szCs w:val="22"/>
          <w:lang w:val="en-CH"/>
        </w:rPr>
        <w:t>A chance to shape the future of Boxing events worldwide</w:t>
      </w:r>
    </w:p>
    <w:p w14:paraId="52045E92" w14:textId="77777777" w:rsidR="00B75F30" w:rsidRPr="0081264B" w:rsidRDefault="00B75F30" w:rsidP="00B75F30">
      <w:pPr>
        <w:numPr>
          <w:ilvl w:val="0"/>
          <w:numId w:val="33"/>
        </w:numPr>
        <w:rPr>
          <w:sz w:val="22"/>
          <w:szCs w:val="22"/>
          <w:lang w:val="en-CH"/>
        </w:rPr>
      </w:pPr>
      <w:r w:rsidRPr="0081264B">
        <w:rPr>
          <w:sz w:val="22"/>
          <w:szCs w:val="22"/>
          <w:lang w:val="en-CH"/>
        </w:rPr>
        <w:t>A collaborative international environment.</w:t>
      </w:r>
    </w:p>
    <w:p w14:paraId="0CACF09E" w14:textId="77777777" w:rsidR="00B75F30" w:rsidRPr="0081264B" w:rsidRDefault="00B75F30" w:rsidP="00B75F30">
      <w:pPr>
        <w:numPr>
          <w:ilvl w:val="0"/>
          <w:numId w:val="33"/>
        </w:numPr>
        <w:rPr>
          <w:sz w:val="22"/>
          <w:szCs w:val="22"/>
          <w:lang w:val="en-CH"/>
        </w:rPr>
      </w:pPr>
      <w:r w:rsidRPr="0081264B">
        <w:rPr>
          <w:sz w:val="22"/>
          <w:szCs w:val="22"/>
          <w:lang w:val="en-CH"/>
        </w:rPr>
        <w:t>Competitive compensation aligned with Swiss market standards.</w:t>
      </w:r>
    </w:p>
    <w:p w14:paraId="61978E40" w14:textId="3FC0FC9B" w:rsidR="00B75F30" w:rsidRPr="0081264B" w:rsidRDefault="00000000" w:rsidP="00B75F30">
      <w:pPr>
        <w:rPr>
          <w:lang w:val="en-CH"/>
        </w:rPr>
      </w:pPr>
      <w:r>
        <w:rPr>
          <w:sz w:val="22"/>
          <w:szCs w:val="22"/>
          <w:lang w:val="en-CH"/>
        </w:rPr>
        <w:pict w14:anchorId="22194D8E">
          <v:rect id="_x0000_i1031" style="width:0;height:1.5pt" o:hralign="center" o:hrstd="t" o:hr="t" fillcolor="#a0a0a0" stroked="f"/>
        </w:pict>
      </w:r>
    </w:p>
    <w:p w14:paraId="7A704479" w14:textId="0A2AF8C0" w:rsidR="00A20763" w:rsidRPr="0081264B" w:rsidRDefault="00B75F30" w:rsidP="00B75F30">
      <w:pPr>
        <w:pStyle w:val="Heading4"/>
        <w:rPr>
          <w:lang w:val="en-CH"/>
        </w:rPr>
      </w:pPr>
      <w:r w:rsidRPr="0081264B">
        <w:rPr>
          <w:lang w:val="en-CH"/>
        </w:rPr>
        <w:t>Applications</w:t>
      </w:r>
    </w:p>
    <w:p w14:paraId="5E7676DB" w14:textId="58CA73EC" w:rsidR="00B75F30" w:rsidRPr="0081264B" w:rsidRDefault="00B75F30" w:rsidP="00206AF1">
      <w:pPr>
        <w:rPr>
          <w:lang w:val="en-CH"/>
        </w:rPr>
      </w:pPr>
      <w:r w:rsidRPr="0081264B">
        <w:rPr>
          <w:lang w:val="en-CH"/>
        </w:rPr>
        <w:t xml:space="preserve">By e-mail only to </w:t>
      </w:r>
      <w:hyperlink r:id="rId11" w:history="1">
        <w:r w:rsidRPr="0081264B">
          <w:rPr>
            <w:rStyle w:val="Hyperlink"/>
            <w:lang w:val="en-CH"/>
          </w:rPr>
          <w:t>tdielen@worldboxing.org</w:t>
        </w:r>
      </w:hyperlink>
    </w:p>
    <w:p w14:paraId="3BF7B152" w14:textId="796102D5" w:rsidR="00B75F30" w:rsidRPr="0081264B" w:rsidRDefault="00B75F30" w:rsidP="00206AF1">
      <w:pPr>
        <w:rPr>
          <w:lang w:val="en-CH"/>
        </w:rPr>
      </w:pPr>
      <w:r w:rsidRPr="0081264B">
        <w:rPr>
          <w:lang w:val="en-CH"/>
        </w:rPr>
        <w:t xml:space="preserve">Expected: Motivational letter in French or English and CV </w:t>
      </w:r>
    </w:p>
    <w:p w14:paraId="781A4709" w14:textId="4BFACEED" w:rsidR="00B75F30" w:rsidRPr="00B75F30" w:rsidRDefault="00B75F30" w:rsidP="00206AF1">
      <w:pPr>
        <w:rPr>
          <w:lang w:val="en-CH"/>
        </w:rPr>
      </w:pPr>
      <w:r w:rsidRPr="0081264B">
        <w:rPr>
          <w:lang w:val="en-CH"/>
        </w:rPr>
        <w:t>Deadline</w:t>
      </w:r>
      <w:r w:rsidR="00024F5E">
        <w:rPr>
          <w:lang w:val="en-CH"/>
        </w:rPr>
        <w:t>:</w:t>
      </w:r>
      <w:r w:rsidRPr="0081264B">
        <w:rPr>
          <w:lang w:val="en-CH"/>
        </w:rPr>
        <w:t xml:space="preserve"> </w:t>
      </w:r>
      <w:r w:rsidR="007F11C5">
        <w:rPr>
          <w:lang w:val="en-CH"/>
        </w:rPr>
        <w:t>15 May</w:t>
      </w:r>
    </w:p>
    <w:p w14:paraId="3FFFD530" w14:textId="77777777" w:rsidR="007A6E9B" w:rsidRDefault="007A6E9B" w:rsidP="00206AF1">
      <w:pPr>
        <w:rPr>
          <w:lang w:val="en-GB"/>
        </w:rPr>
      </w:pPr>
    </w:p>
    <w:p w14:paraId="0E687D66" w14:textId="29951C09" w:rsidR="00024F5E" w:rsidRPr="007A6E9B" w:rsidRDefault="00024F5E" w:rsidP="00206AF1">
      <w:pPr>
        <w:rPr>
          <w:lang w:val="en-GB"/>
        </w:rPr>
      </w:pPr>
      <w:r w:rsidRPr="003856E2">
        <w:t>Please note that due to the</w:t>
      </w:r>
      <w:r w:rsidR="003856E2" w:rsidRPr="003856E2">
        <w:t xml:space="preserve"> expected</w:t>
      </w:r>
      <w:r w:rsidRPr="003856E2">
        <w:t xml:space="preserve"> high volume of applications, only shortlisted candidates will be contacted.</w:t>
      </w:r>
    </w:p>
    <w:sectPr w:rsidR="00024F5E" w:rsidRPr="007A6E9B">
      <w:headerReference w:type="default" r:id="rId12"/>
      <w:footerReference w:type="default" r:id="rId13"/>
      <w:headerReference w:type="first" r:id="rId14"/>
      <w:footerReference w:type="first" r:id="rId15"/>
      <w:pgSz w:w="11906" w:h="16838"/>
      <w:pgMar w:top="3124" w:right="1418" w:bottom="1344" w:left="2268"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2CEB" w14:textId="77777777" w:rsidR="00212218" w:rsidRDefault="00212218">
      <w:pPr>
        <w:spacing w:line="240" w:lineRule="auto"/>
      </w:pPr>
      <w:r>
        <w:separator/>
      </w:r>
    </w:p>
  </w:endnote>
  <w:endnote w:type="continuationSeparator" w:id="0">
    <w:p w14:paraId="2F1F8330" w14:textId="77777777" w:rsidR="00212218" w:rsidRDefault="00212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Hoofdtekst CS)">
    <w:altName w:val="Times New Roman"/>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rPr>
      <w:id w:val="1881276283"/>
      <w:docPartObj>
        <w:docPartGallery w:val="Page Numbers (Bottom of Page)"/>
        <w:docPartUnique/>
      </w:docPartObj>
    </w:sdtPr>
    <w:sdtEndPr>
      <w:rPr>
        <w:b/>
        <w:bCs/>
        <w:color w:val="7F7F7F" w:themeColor="background1" w:themeShade="7F"/>
        <w:spacing w:val="60"/>
        <w:lang w:val="en-GB"/>
      </w:rPr>
    </w:sdtEndPr>
    <w:sdtContent>
      <w:p w14:paraId="6E7F0260" w14:textId="77777777" w:rsidR="00E43A6F" w:rsidRDefault="00E43A6F">
        <w:pPr>
          <w:pStyle w:val="Footer"/>
          <w:pBdr>
            <w:top w:val="single" w:sz="4" w:space="1" w:color="D9D9D9" w:themeColor="background1" w:themeShade="D9"/>
          </w:pBdr>
          <w:rPr>
            <w:b w:val="0"/>
            <w:bCs w:val="0"/>
          </w:rPr>
        </w:pPr>
        <w:r>
          <w:rPr>
            <w:b w:val="0"/>
            <w:bCs w:val="0"/>
          </w:rPr>
          <w:fldChar w:fldCharType="begin"/>
        </w:r>
        <w:r>
          <w:instrText>PAGE   \* MERGEFORMAT</w:instrText>
        </w:r>
        <w:r>
          <w:rPr>
            <w:b w:val="0"/>
            <w:bCs w:val="0"/>
          </w:rPr>
          <w:fldChar w:fldCharType="separate"/>
        </w:r>
        <w:r>
          <w:rPr>
            <w:lang w:val="en-GB"/>
          </w:rPr>
          <w:t>2</w:t>
        </w:r>
        <w:r>
          <w:rPr>
            <w:b w:val="0"/>
            <w:bCs w:val="0"/>
          </w:rPr>
          <w:fldChar w:fldCharType="end"/>
        </w:r>
        <w:r>
          <w:rPr>
            <w:lang w:val="en-GB"/>
          </w:rPr>
          <w:t xml:space="preserve"> | </w:t>
        </w:r>
        <w:r>
          <w:rPr>
            <w:color w:val="7F7F7F" w:themeColor="background1" w:themeShade="7F"/>
            <w:spacing w:val="60"/>
            <w:lang w:val="en-GB"/>
          </w:rPr>
          <w:t>Page</w:t>
        </w:r>
      </w:p>
    </w:sdtContent>
  </w:sdt>
  <w:p w14:paraId="198B05B4" w14:textId="77777777" w:rsidR="00E43A6F" w:rsidRDefault="00E43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rPr>
      <w:id w:val="-843620949"/>
      <w:docPartObj>
        <w:docPartGallery w:val="Page Numbers (Bottom of Page)"/>
        <w:docPartUnique/>
      </w:docPartObj>
    </w:sdtPr>
    <w:sdtEndPr>
      <w:rPr>
        <w:b/>
        <w:bCs/>
        <w:color w:val="7F7F7F" w:themeColor="background1" w:themeShade="7F"/>
        <w:spacing w:val="60"/>
        <w:lang w:val="en-GB"/>
      </w:rPr>
    </w:sdtEndPr>
    <w:sdtContent>
      <w:p w14:paraId="6F5FED19" w14:textId="77777777" w:rsidR="00E43A6F" w:rsidRDefault="00E43A6F">
        <w:pPr>
          <w:pStyle w:val="Footer"/>
          <w:pBdr>
            <w:top w:val="single" w:sz="4" w:space="1" w:color="D9D9D9" w:themeColor="background1" w:themeShade="D9"/>
          </w:pBdr>
          <w:rPr>
            <w:b w:val="0"/>
            <w:bCs w:val="0"/>
          </w:rPr>
        </w:pPr>
        <w:r>
          <w:rPr>
            <w:b w:val="0"/>
            <w:bCs w:val="0"/>
          </w:rPr>
          <w:fldChar w:fldCharType="begin"/>
        </w:r>
        <w:r>
          <w:instrText>PAGE   \* MERGEFORMAT</w:instrText>
        </w:r>
        <w:r>
          <w:rPr>
            <w:b w:val="0"/>
            <w:bCs w:val="0"/>
          </w:rPr>
          <w:fldChar w:fldCharType="separate"/>
        </w:r>
        <w:r>
          <w:rPr>
            <w:lang w:val="en-GB"/>
          </w:rPr>
          <w:t>2</w:t>
        </w:r>
        <w:r>
          <w:rPr>
            <w:b w:val="0"/>
            <w:bCs w:val="0"/>
          </w:rPr>
          <w:fldChar w:fldCharType="end"/>
        </w:r>
        <w:r>
          <w:rPr>
            <w:lang w:val="en-GB"/>
          </w:rPr>
          <w:t xml:space="preserve"> | </w:t>
        </w:r>
        <w:r>
          <w:rPr>
            <w:color w:val="7F7F7F" w:themeColor="background1" w:themeShade="7F"/>
            <w:spacing w:val="60"/>
            <w:lang w:val="en-GB"/>
          </w:rPr>
          <w:t>Page</w:t>
        </w:r>
      </w:p>
    </w:sdtContent>
  </w:sdt>
  <w:p w14:paraId="4E17DD14" w14:textId="77777777" w:rsidR="00E43A6F" w:rsidRPr="00E43A6F" w:rsidRDefault="00E43A6F">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F940" w14:textId="77777777" w:rsidR="00212218" w:rsidRDefault="00212218">
      <w:pPr>
        <w:spacing w:line="240" w:lineRule="auto"/>
      </w:pPr>
      <w:r>
        <w:separator/>
      </w:r>
    </w:p>
  </w:footnote>
  <w:footnote w:type="continuationSeparator" w:id="0">
    <w:p w14:paraId="04D5B2E1" w14:textId="77777777" w:rsidR="00212218" w:rsidRDefault="002122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B477" w14:textId="77777777" w:rsidR="00B22C27" w:rsidRDefault="00DB1FD5">
    <w:pPr>
      <w:pStyle w:val="Header"/>
    </w:pPr>
    <w:r>
      <w:rPr>
        <w:noProof/>
      </w:rPr>
      <w:drawing>
        <wp:anchor distT="0" distB="0" distL="114300" distR="114300" simplePos="0" relativeHeight="251659264" behindDoc="1" locked="0" layoutInCell="1" allowOverlap="1" wp14:anchorId="7905A411" wp14:editId="68742B04">
          <wp:simplePos x="0" y="0"/>
          <wp:positionH relativeFrom="column">
            <wp:posOffset>-1440180</wp:posOffset>
          </wp:positionH>
          <wp:positionV relativeFrom="paragraph">
            <wp:posOffset>-446405</wp:posOffset>
          </wp:positionV>
          <wp:extent cx="7560310" cy="10685780"/>
          <wp:effectExtent l="0" t="0" r="0" b="0"/>
          <wp:wrapNone/>
          <wp:docPr id="1129539817" name="Picture 2" descr="A white circle with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39817" name="Picture 2" descr="A white circle with strip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60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F78F" w14:textId="77777777" w:rsidR="00E43A6F" w:rsidRDefault="00E43A6F">
    <w:pPr>
      <w:pStyle w:val="Header"/>
    </w:pPr>
    <w:r>
      <w:rPr>
        <w:noProof/>
      </w:rPr>
      <w:drawing>
        <wp:anchor distT="0" distB="0" distL="114300" distR="114300" simplePos="0" relativeHeight="251661312" behindDoc="1" locked="0" layoutInCell="1" allowOverlap="1" wp14:anchorId="6344E0BF" wp14:editId="05DE3FB9">
          <wp:simplePos x="0" y="0"/>
          <wp:positionH relativeFrom="page">
            <wp:align>right</wp:align>
          </wp:positionH>
          <wp:positionV relativeFrom="paragraph">
            <wp:posOffset>-400685</wp:posOffset>
          </wp:positionV>
          <wp:extent cx="7560310" cy="10685780"/>
          <wp:effectExtent l="0" t="0" r="2540" b="1270"/>
          <wp:wrapNone/>
          <wp:docPr id="1743409454" name="Picture 2" descr="A white circle with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39817" name="Picture 2" descr="A white circle with strip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310" cy="10685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BB3D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F5BD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D2E1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AF12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C0200E8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9185EDC"/>
    <w:multiLevelType w:val="hybridMultilevel"/>
    <w:tmpl w:val="AAD8999C"/>
    <w:lvl w:ilvl="0" w:tplc="20000003">
      <w:start w:val="1"/>
      <w:numFmt w:val="bullet"/>
      <w:lvlText w:val="o"/>
      <w:lvlJc w:val="left"/>
      <w:pPr>
        <w:ind w:left="1428" w:hanging="360"/>
      </w:pPr>
      <w:rPr>
        <w:rFonts w:ascii="Courier New" w:hAnsi="Courier New" w:cs="Courier New"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1EA83A80"/>
    <w:multiLevelType w:val="multilevel"/>
    <w:tmpl w:val="FDCA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33215"/>
    <w:multiLevelType w:val="multilevel"/>
    <w:tmpl w:val="2BF4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C12D0"/>
    <w:multiLevelType w:val="hybridMultilevel"/>
    <w:tmpl w:val="BA1C5DE0"/>
    <w:lvl w:ilvl="0" w:tplc="20000001">
      <w:start w:val="1"/>
      <w:numFmt w:val="bullet"/>
      <w:lvlText w:val=""/>
      <w:lvlJc w:val="left"/>
      <w:pPr>
        <w:ind w:left="1470" w:hanging="360"/>
      </w:pPr>
      <w:rPr>
        <w:rFonts w:ascii="Symbol" w:hAnsi="Symbol" w:hint="default"/>
      </w:rPr>
    </w:lvl>
    <w:lvl w:ilvl="1" w:tplc="20000003" w:tentative="1">
      <w:start w:val="1"/>
      <w:numFmt w:val="bullet"/>
      <w:lvlText w:val="o"/>
      <w:lvlJc w:val="left"/>
      <w:pPr>
        <w:ind w:left="2190" w:hanging="360"/>
      </w:pPr>
      <w:rPr>
        <w:rFonts w:ascii="Courier New" w:hAnsi="Courier New" w:cs="Courier New" w:hint="default"/>
      </w:rPr>
    </w:lvl>
    <w:lvl w:ilvl="2" w:tplc="20000005" w:tentative="1">
      <w:start w:val="1"/>
      <w:numFmt w:val="bullet"/>
      <w:lvlText w:val=""/>
      <w:lvlJc w:val="left"/>
      <w:pPr>
        <w:ind w:left="2910" w:hanging="360"/>
      </w:pPr>
      <w:rPr>
        <w:rFonts w:ascii="Wingdings" w:hAnsi="Wingdings" w:hint="default"/>
      </w:rPr>
    </w:lvl>
    <w:lvl w:ilvl="3" w:tplc="20000001" w:tentative="1">
      <w:start w:val="1"/>
      <w:numFmt w:val="bullet"/>
      <w:lvlText w:val=""/>
      <w:lvlJc w:val="left"/>
      <w:pPr>
        <w:ind w:left="3630" w:hanging="360"/>
      </w:pPr>
      <w:rPr>
        <w:rFonts w:ascii="Symbol" w:hAnsi="Symbol" w:hint="default"/>
      </w:rPr>
    </w:lvl>
    <w:lvl w:ilvl="4" w:tplc="20000003" w:tentative="1">
      <w:start w:val="1"/>
      <w:numFmt w:val="bullet"/>
      <w:lvlText w:val="o"/>
      <w:lvlJc w:val="left"/>
      <w:pPr>
        <w:ind w:left="4350" w:hanging="360"/>
      </w:pPr>
      <w:rPr>
        <w:rFonts w:ascii="Courier New" w:hAnsi="Courier New" w:cs="Courier New" w:hint="default"/>
      </w:rPr>
    </w:lvl>
    <w:lvl w:ilvl="5" w:tplc="20000005" w:tentative="1">
      <w:start w:val="1"/>
      <w:numFmt w:val="bullet"/>
      <w:lvlText w:val=""/>
      <w:lvlJc w:val="left"/>
      <w:pPr>
        <w:ind w:left="5070" w:hanging="360"/>
      </w:pPr>
      <w:rPr>
        <w:rFonts w:ascii="Wingdings" w:hAnsi="Wingdings" w:hint="default"/>
      </w:rPr>
    </w:lvl>
    <w:lvl w:ilvl="6" w:tplc="20000001" w:tentative="1">
      <w:start w:val="1"/>
      <w:numFmt w:val="bullet"/>
      <w:lvlText w:val=""/>
      <w:lvlJc w:val="left"/>
      <w:pPr>
        <w:ind w:left="5790" w:hanging="360"/>
      </w:pPr>
      <w:rPr>
        <w:rFonts w:ascii="Symbol" w:hAnsi="Symbol" w:hint="default"/>
      </w:rPr>
    </w:lvl>
    <w:lvl w:ilvl="7" w:tplc="20000003" w:tentative="1">
      <w:start w:val="1"/>
      <w:numFmt w:val="bullet"/>
      <w:lvlText w:val="o"/>
      <w:lvlJc w:val="left"/>
      <w:pPr>
        <w:ind w:left="6510" w:hanging="360"/>
      </w:pPr>
      <w:rPr>
        <w:rFonts w:ascii="Courier New" w:hAnsi="Courier New" w:cs="Courier New" w:hint="default"/>
      </w:rPr>
    </w:lvl>
    <w:lvl w:ilvl="8" w:tplc="20000005" w:tentative="1">
      <w:start w:val="1"/>
      <w:numFmt w:val="bullet"/>
      <w:lvlText w:val=""/>
      <w:lvlJc w:val="left"/>
      <w:pPr>
        <w:ind w:left="7230" w:hanging="360"/>
      </w:pPr>
      <w:rPr>
        <w:rFonts w:ascii="Wingdings" w:hAnsi="Wingdings" w:hint="default"/>
      </w:rPr>
    </w:lvl>
  </w:abstractNum>
  <w:abstractNum w:abstractNumId="9" w15:restartNumberingAfterBreak="0">
    <w:nsid w:val="265F36E4"/>
    <w:multiLevelType w:val="hybridMultilevel"/>
    <w:tmpl w:val="333621B6"/>
    <w:lvl w:ilvl="0" w:tplc="FFFFFFFF">
      <w:start w:val="1"/>
      <w:numFmt w:val="bullet"/>
      <w:lvlText w:val="•"/>
      <w:lvlJc w:val="left"/>
    </w:lvl>
    <w:lvl w:ilvl="1" w:tplc="20000001">
      <w:start w:val="1"/>
      <w:numFmt w:val="bullet"/>
      <w:lvlText w:val=""/>
      <w:lvlJc w:val="left"/>
      <w:pPr>
        <w:ind w:left="761"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DA6A2D"/>
    <w:multiLevelType w:val="hybridMultilevel"/>
    <w:tmpl w:val="B2DC41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8DD6807"/>
    <w:multiLevelType w:val="hybridMultilevel"/>
    <w:tmpl w:val="2BD6F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B7617B7"/>
    <w:multiLevelType w:val="multilevel"/>
    <w:tmpl w:val="F838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B4515"/>
    <w:multiLevelType w:val="multilevel"/>
    <w:tmpl w:val="E13E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979EB"/>
    <w:multiLevelType w:val="hybridMultilevel"/>
    <w:tmpl w:val="127ECF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1B70716"/>
    <w:multiLevelType w:val="hybridMultilevel"/>
    <w:tmpl w:val="3BA0D5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0A48D5"/>
    <w:multiLevelType w:val="multilevel"/>
    <w:tmpl w:val="95A0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E3AE2"/>
    <w:multiLevelType w:val="hybridMultilevel"/>
    <w:tmpl w:val="6E1482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BAA3217"/>
    <w:multiLevelType w:val="multilevel"/>
    <w:tmpl w:val="B7A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35133"/>
    <w:multiLevelType w:val="hybridMultilevel"/>
    <w:tmpl w:val="534845D2"/>
    <w:lvl w:ilvl="0" w:tplc="696273B4">
      <w:numFmt w:val="bullet"/>
      <w:lvlText w:val="-"/>
      <w:lvlJc w:val="left"/>
      <w:pPr>
        <w:ind w:left="720" w:hanging="360"/>
      </w:pPr>
      <w:rPr>
        <w:rFonts w:ascii="Bierstadt" w:eastAsia="Calibri" w:hAnsi="Bierstadt"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30A080C"/>
    <w:multiLevelType w:val="multilevel"/>
    <w:tmpl w:val="DD7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5E3C25"/>
    <w:multiLevelType w:val="multilevel"/>
    <w:tmpl w:val="410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3566E"/>
    <w:multiLevelType w:val="hybridMultilevel"/>
    <w:tmpl w:val="188641C0"/>
    <w:lvl w:ilvl="0" w:tplc="20000001">
      <w:start w:val="1"/>
      <w:numFmt w:val="bullet"/>
      <w:lvlText w:val=""/>
      <w:lvlJc w:val="left"/>
      <w:pPr>
        <w:ind w:left="761" w:hanging="360"/>
      </w:pPr>
      <w:rPr>
        <w:rFonts w:ascii="Symbol" w:hAnsi="Symbol" w:hint="default"/>
      </w:rPr>
    </w:lvl>
    <w:lvl w:ilvl="1" w:tplc="20000003" w:tentative="1">
      <w:start w:val="1"/>
      <w:numFmt w:val="bullet"/>
      <w:lvlText w:val="o"/>
      <w:lvlJc w:val="left"/>
      <w:pPr>
        <w:ind w:left="1481" w:hanging="360"/>
      </w:pPr>
      <w:rPr>
        <w:rFonts w:ascii="Courier New" w:hAnsi="Courier New" w:cs="Courier New" w:hint="default"/>
      </w:rPr>
    </w:lvl>
    <w:lvl w:ilvl="2" w:tplc="20000005" w:tentative="1">
      <w:start w:val="1"/>
      <w:numFmt w:val="bullet"/>
      <w:lvlText w:val=""/>
      <w:lvlJc w:val="left"/>
      <w:pPr>
        <w:ind w:left="2201" w:hanging="360"/>
      </w:pPr>
      <w:rPr>
        <w:rFonts w:ascii="Wingdings" w:hAnsi="Wingdings" w:hint="default"/>
      </w:rPr>
    </w:lvl>
    <w:lvl w:ilvl="3" w:tplc="20000001" w:tentative="1">
      <w:start w:val="1"/>
      <w:numFmt w:val="bullet"/>
      <w:lvlText w:val=""/>
      <w:lvlJc w:val="left"/>
      <w:pPr>
        <w:ind w:left="2921" w:hanging="360"/>
      </w:pPr>
      <w:rPr>
        <w:rFonts w:ascii="Symbol" w:hAnsi="Symbol" w:hint="default"/>
      </w:rPr>
    </w:lvl>
    <w:lvl w:ilvl="4" w:tplc="20000003" w:tentative="1">
      <w:start w:val="1"/>
      <w:numFmt w:val="bullet"/>
      <w:lvlText w:val="o"/>
      <w:lvlJc w:val="left"/>
      <w:pPr>
        <w:ind w:left="3641" w:hanging="360"/>
      </w:pPr>
      <w:rPr>
        <w:rFonts w:ascii="Courier New" w:hAnsi="Courier New" w:cs="Courier New" w:hint="default"/>
      </w:rPr>
    </w:lvl>
    <w:lvl w:ilvl="5" w:tplc="20000005" w:tentative="1">
      <w:start w:val="1"/>
      <w:numFmt w:val="bullet"/>
      <w:lvlText w:val=""/>
      <w:lvlJc w:val="left"/>
      <w:pPr>
        <w:ind w:left="4361" w:hanging="360"/>
      </w:pPr>
      <w:rPr>
        <w:rFonts w:ascii="Wingdings" w:hAnsi="Wingdings" w:hint="default"/>
      </w:rPr>
    </w:lvl>
    <w:lvl w:ilvl="6" w:tplc="20000001" w:tentative="1">
      <w:start w:val="1"/>
      <w:numFmt w:val="bullet"/>
      <w:lvlText w:val=""/>
      <w:lvlJc w:val="left"/>
      <w:pPr>
        <w:ind w:left="5081" w:hanging="360"/>
      </w:pPr>
      <w:rPr>
        <w:rFonts w:ascii="Symbol" w:hAnsi="Symbol" w:hint="default"/>
      </w:rPr>
    </w:lvl>
    <w:lvl w:ilvl="7" w:tplc="20000003" w:tentative="1">
      <w:start w:val="1"/>
      <w:numFmt w:val="bullet"/>
      <w:lvlText w:val="o"/>
      <w:lvlJc w:val="left"/>
      <w:pPr>
        <w:ind w:left="5801" w:hanging="360"/>
      </w:pPr>
      <w:rPr>
        <w:rFonts w:ascii="Courier New" w:hAnsi="Courier New" w:cs="Courier New" w:hint="default"/>
      </w:rPr>
    </w:lvl>
    <w:lvl w:ilvl="8" w:tplc="20000005" w:tentative="1">
      <w:start w:val="1"/>
      <w:numFmt w:val="bullet"/>
      <w:lvlText w:val=""/>
      <w:lvlJc w:val="left"/>
      <w:pPr>
        <w:ind w:left="6521" w:hanging="360"/>
      </w:pPr>
      <w:rPr>
        <w:rFonts w:ascii="Wingdings" w:hAnsi="Wingdings" w:hint="default"/>
      </w:rPr>
    </w:lvl>
  </w:abstractNum>
  <w:abstractNum w:abstractNumId="23" w15:restartNumberingAfterBreak="0">
    <w:nsid w:val="50A33A79"/>
    <w:multiLevelType w:val="multilevel"/>
    <w:tmpl w:val="DDF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B3CBF"/>
    <w:multiLevelType w:val="multilevel"/>
    <w:tmpl w:val="3D48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53BB0"/>
    <w:multiLevelType w:val="multilevel"/>
    <w:tmpl w:val="0C8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87CFF"/>
    <w:multiLevelType w:val="hybridMultilevel"/>
    <w:tmpl w:val="12B03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EB3557F"/>
    <w:multiLevelType w:val="hybridMultilevel"/>
    <w:tmpl w:val="BE58EA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06018C0"/>
    <w:multiLevelType w:val="multilevel"/>
    <w:tmpl w:val="40C8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D271E"/>
    <w:multiLevelType w:val="multilevel"/>
    <w:tmpl w:val="D6F8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6A2D8A"/>
    <w:multiLevelType w:val="hybridMultilevel"/>
    <w:tmpl w:val="7FAEA0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FEC77F3"/>
    <w:multiLevelType w:val="multilevel"/>
    <w:tmpl w:val="F420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32683"/>
    <w:multiLevelType w:val="hybridMultilevel"/>
    <w:tmpl w:val="95D8FE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25C797F"/>
    <w:multiLevelType w:val="hybridMultilevel"/>
    <w:tmpl w:val="B97A0358"/>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FED6AD8"/>
    <w:multiLevelType w:val="hybridMultilevel"/>
    <w:tmpl w:val="3DA447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6318709">
    <w:abstractNumId w:val="19"/>
  </w:num>
  <w:num w:numId="2" w16cid:durableId="451293788">
    <w:abstractNumId w:val="8"/>
  </w:num>
  <w:num w:numId="3" w16cid:durableId="242689078">
    <w:abstractNumId w:val="27"/>
  </w:num>
  <w:num w:numId="4" w16cid:durableId="1369598646">
    <w:abstractNumId w:val="5"/>
  </w:num>
  <w:num w:numId="5" w16cid:durableId="1509056931">
    <w:abstractNumId w:val="33"/>
  </w:num>
  <w:num w:numId="6" w16cid:durableId="15040177">
    <w:abstractNumId w:val="4"/>
  </w:num>
  <w:num w:numId="7" w16cid:durableId="816537026">
    <w:abstractNumId w:val="14"/>
  </w:num>
  <w:num w:numId="8" w16cid:durableId="193467636">
    <w:abstractNumId w:val="34"/>
  </w:num>
  <w:num w:numId="9" w16cid:durableId="815995016">
    <w:abstractNumId w:val="22"/>
  </w:num>
  <w:num w:numId="10" w16cid:durableId="163787974">
    <w:abstractNumId w:val="25"/>
  </w:num>
  <w:num w:numId="11" w16cid:durableId="314336050">
    <w:abstractNumId w:val="24"/>
  </w:num>
  <w:num w:numId="12" w16cid:durableId="1333752898">
    <w:abstractNumId w:val="23"/>
  </w:num>
  <w:num w:numId="13" w16cid:durableId="382212553">
    <w:abstractNumId w:val="29"/>
  </w:num>
  <w:num w:numId="14" w16cid:durableId="1257984376">
    <w:abstractNumId w:val="31"/>
  </w:num>
  <w:num w:numId="15" w16cid:durableId="2102985358">
    <w:abstractNumId w:val="6"/>
  </w:num>
  <w:num w:numId="16" w16cid:durableId="368188102">
    <w:abstractNumId w:val="18"/>
  </w:num>
  <w:num w:numId="17" w16cid:durableId="869606536">
    <w:abstractNumId w:val="21"/>
  </w:num>
  <w:num w:numId="18" w16cid:durableId="530151566">
    <w:abstractNumId w:val="16"/>
  </w:num>
  <w:num w:numId="19" w16cid:durableId="1945527463">
    <w:abstractNumId w:val="12"/>
  </w:num>
  <w:num w:numId="20" w16cid:durableId="1414820553">
    <w:abstractNumId w:val="2"/>
  </w:num>
  <w:num w:numId="21" w16cid:durableId="1728991493">
    <w:abstractNumId w:val="3"/>
  </w:num>
  <w:num w:numId="22" w16cid:durableId="1930581539">
    <w:abstractNumId w:val="1"/>
  </w:num>
  <w:num w:numId="23" w16cid:durableId="901061389">
    <w:abstractNumId w:val="0"/>
  </w:num>
  <w:num w:numId="24" w16cid:durableId="2022125080">
    <w:abstractNumId w:val="9"/>
  </w:num>
  <w:num w:numId="25" w16cid:durableId="457066181">
    <w:abstractNumId w:val="17"/>
  </w:num>
  <w:num w:numId="26" w16cid:durableId="1213345740">
    <w:abstractNumId w:val="26"/>
  </w:num>
  <w:num w:numId="27" w16cid:durableId="2036535727">
    <w:abstractNumId w:val="11"/>
  </w:num>
  <w:num w:numId="28" w16cid:durableId="775910356">
    <w:abstractNumId w:val="30"/>
  </w:num>
  <w:num w:numId="29" w16cid:durableId="1146050730">
    <w:abstractNumId w:val="10"/>
  </w:num>
  <w:num w:numId="30" w16cid:durableId="944194009">
    <w:abstractNumId w:val="7"/>
  </w:num>
  <w:num w:numId="31" w16cid:durableId="854617440">
    <w:abstractNumId w:val="28"/>
  </w:num>
  <w:num w:numId="32" w16cid:durableId="535394179">
    <w:abstractNumId w:val="20"/>
  </w:num>
  <w:num w:numId="33" w16cid:durableId="835926350">
    <w:abstractNumId w:val="13"/>
  </w:num>
  <w:num w:numId="34" w16cid:durableId="175659986">
    <w:abstractNumId w:val="32"/>
  </w:num>
  <w:num w:numId="35" w16cid:durableId="1298950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30"/>
    <w:rsid w:val="00007E3C"/>
    <w:rsid w:val="00024F5E"/>
    <w:rsid w:val="00043D1C"/>
    <w:rsid w:val="000464DB"/>
    <w:rsid w:val="00051222"/>
    <w:rsid w:val="000516BF"/>
    <w:rsid w:val="00077D6D"/>
    <w:rsid w:val="000A17F2"/>
    <w:rsid w:val="000C01C5"/>
    <w:rsid w:val="000E2D61"/>
    <w:rsid w:val="001216E2"/>
    <w:rsid w:val="00142827"/>
    <w:rsid w:val="00155E4F"/>
    <w:rsid w:val="00197425"/>
    <w:rsid w:val="00206AF1"/>
    <w:rsid w:val="00212218"/>
    <w:rsid w:val="00217AA7"/>
    <w:rsid w:val="00244098"/>
    <w:rsid w:val="002443C2"/>
    <w:rsid w:val="0026523A"/>
    <w:rsid w:val="002702AC"/>
    <w:rsid w:val="00296643"/>
    <w:rsid w:val="002972D8"/>
    <w:rsid w:val="002C0867"/>
    <w:rsid w:val="002C7B03"/>
    <w:rsid w:val="003029BC"/>
    <w:rsid w:val="003209E5"/>
    <w:rsid w:val="00321D52"/>
    <w:rsid w:val="0037259C"/>
    <w:rsid w:val="003856E2"/>
    <w:rsid w:val="003964E1"/>
    <w:rsid w:val="003B461A"/>
    <w:rsid w:val="003F4428"/>
    <w:rsid w:val="0041542A"/>
    <w:rsid w:val="004360D7"/>
    <w:rsid w:val="004455B5"/>
    <w:rsid w:val="00463A62"/>
    <w:rsid w:val="00470133"/>
    <w:rsid w:val="004837C3"/>
    <w:rsid w:val="004E088B"/>
    <w:rsid w:val="004E4B56"/>
    <w:rsid w:val="004E775C"/>
    <w:rsid w:val="005079D0"/>
    <w:rsid w:val="0051053A"/>
    <w:rsid w:val="00511271"/>
    <w:rsid w:val="00541BD5"/>
    <w:rsid w:val="0056371A"/>
    <w:rsid w:val="00586A61"/>
    <w:rsid w:val="005A1153"/>
    <w:rsid w:val="005A37F4"/>
    <w:rsid w:val="005B296D"/>
    <w:rsid w:val="005C322E"/>
    <w:rsid w:val="005D593D"/>
    <w:rsid w:val="005E1768"/>
    <w:rsid w:val="005E435D"/>
    <w:rsid w:val="006044B7"/>
    <w:rsid w:val="00611F2F"/>
    <w:rsid w:val="00614822"/>
    <w:rsid w:val="00651328"/>
    <w:rsid w:val="00671572"/>
    <w:rsid w:val="00681109"/>
    <w:rsid w:val="006E6914"/>
    <w:rsid w:val="00746C8F"/>
    <w:rsid w:val="00767EDA"/>
    <w:rsid w:val="00782515"/>
    <w:rsid w:val="00782BA1"/>
    <w:rsid w:val="007A6E9B"/>
    <w:rsid w:val="007D1458"/>
    <w:rsid w:val="007D5048"/>
    <w:rsid w:val="007F11C5"/>
    <w:rsid w:val="0080339D"/>
    <w:rsid w:val="008052F5"/>
    <w:rsid w:val="0081264B"/>
    <w:rsid w:val="008809D6"/>
    <w:rsid w:val="008B778A"/>
    <w:rsid w:val="008C78E3"/>
    <w:rsid w:val="008D51DF"/>
    <w:rsid w:val="00902956"/>
    <w:rsid w:val="00922C27"/>
    <w:rsid w:val="00926E49"/>
    <w:rsid w:val="00930F5A"/>
    <w:rsid w:val="00970F73"/>
    <w:rsid w:val="00996CC5"/>
    <w:rsid w:val="00997D66"/>
    <w:rsid w:val="009A71E2"/>
    <w:rsid w:val="009C1482"/>
    <w:rsid w:val="00A0007D"/>
    <w:rsid w:val="00A15218"/>
    <w:rsid w:val="00A20763"/>
    <w:rsid w:val="00A207BD"/>
    <w:rsid w:val="00A37E8C"/>
    <w:rsid w:val="00A51DC8"/>
    <w:rsid w:val="00A90619"/>
    <w:rsid w:val="00A96FEC"/>
    <w:rsid w:val="00A97E2A"/>
    <w:rsid w:val="00AB0F6B"/>
    <w:rsid w:val="00AC1B49"/>
    <w:rsid w:val="00AC47D6"/>
    <w:rsid w:val="00AD3F8B"/>
    <w:rsid w:val="00AD444C"/>
    <w:rsid w:val="00B026C4"/>
    <w:rsid w:val="00B10A7F"/>
    <w:rsid w:val="00B20836"/>
    <w:rsid w:val="00B2200F"/>
    <w:rsid w:val="00B22C27"/>
    <w:rsid w:val="00B24FBD"/>
    <w:rsid w:val="00B406DA"/>
    <w:rsid w:val="00B568B0"/>
    <w:rsid w:val="00B74047"/>
    <w:rsid w:val="00B75F30"/>
    <w:rsid w:val="00B87312"/>
    <w:rsid w:val="00B92B38"/>
    <w:rsid w:val="00BB3CC3"/>
    <w:rsid w:val="00BE6AC0"/>
    <w:rsid w:val="00C04236"/>
    <w:rsid w:val="00C14918"/>
    <w:rsid w:val="00C2483F"/>
    <w:rsid w:val="00C3010B"/>
    <w:rsid w:val="00C30CAF"/>
    <w:rsid w:val="00C37180"/>
    <w:rsid w:val="00C50FF4"/>
    <w:rsid w:val="00C57AF5"/>
    <w:rsid w:val="00C706C1"/>
    <w:rsid w:val="00C72957"/>
    <w:rsid w:val="00C75BB6"/>
    <w:rsid w:val="00C77E11"/>
    <w:rsid w:val="00C83BED"/>
    <w:rsid w:val="00CA3C4A"/>
    <w:rsid w:val="00CC7EC5"/>
    <w:rsid w:val="00D054C9"/>
    <w:rsid w:val="00D066B4"/>
    <w:rsid w:val="00D2338F"/>
    <w:rsid w:val="00D53048"/>
    <w:rsid w:val="00D559A6"/>
    <w:rsid w:val="00DA0895"/>
    <w:rsid w:val="00DA1DBD"/>
    <w:rsid w:val="00DA702D"/>
    <w:rsid w:val="00DA7E1F"/>
    <w:rsid w:val="00DB1FD5"/>
    <w:rsid w:val="00DB22E0"/>
    <w:rsid w:val="00E077DF"/>
    <w:rsid w:val="00E22E40"/>
    <w:rsid w:val="00E43A6F"/>
    <w:rsid w:val="00E46827"/>
    <w:rsid w:val="00E54B29"/>
    <w:rsid w:val="00EA3424"/>
    <w:rsid w:val="00F31F12"/>
    <w:rsid w:val="00F55485"/>
    <w:rsid w:val="00F652E6"/>
    <w:rsid w:val="00F65CF8"/>
    <w:rsid w:val="00F67C1F"/>
    <w:rsid w:val="00F7327E"/>
    <w:rsid w:val="00F77866"/>
    <w:rsid w:val="00F86D12"/>
    <w:rsid w:val="00FB00CC"/>
    <w:rsid w:val="00FB197F"/>
    <w:rsid w:val="00FC77EB"/>
    <w:rsid w:val="00FD7041"/>
    <w:rsid w:val="00FF3CC7"/>
    <w:rsid w:val="00FF62BC"/>
    <w:rsid w:val="9BFFD6B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691E"/>
  <w15:docId w15:val="{7A2A7124-32F0-42C8-9938-DC8C2C5C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F30"/>
    <w:pPr>
      <w:spacing w:line="280" w:lineRule="atLeast"/>
    </w:pPr>
    <w:rPr>
      <w:rFonts w:ascii="Bierstadt" w:hAnsi="Bierstadt"/>
      <w:sz w:val="19"/>
      <w:szCs w:val="19"/>
      <w:lang w:val="nl-NL" w:eastAsia="en-US"/>
    </w:rPr>
  </w:style>
  <w:style w:type="paragraph" w:styleId="Heading1">
    <w:name w:val="heading 1"/>
    <w:basedOn w:val="Normal"/>
    <w:next w:val="Normal"/>
    <w:link w:val="Heading1Char"/>
    <w:uiPriority w:val="9"/>
    <w:qFormat/>
    <w:pPr>
      <w:spacing w:after="780" w:line="204" w:lineRule="auto"/>
      <w:contextualSpacing/>
      <w:outlineLvl w:val="0"/>
    </w:pPr>
    <w:rPr>
      <w:b/>
      <w:bCs/>
      <w:sz w:val="60"/>
      <w:szCs w:val="60"/>
    </w:rPr>
  </w:style>
  <w:style w:type="paragraph" w:styleId="Heading2">
    <w:name w:val="heading 2"/>
    <w:basedOn w:val="Normal"/>
    <w:next w:val="Normal"/>
    <w:link w:val="Heading2Char"/>
    <w:uiPriority w:val="9"/>
    <w:unhideWhenUsed/>
    <w:qFormat/>
    <w:pPr>
      <w:spacing w:after="240" w:line="204" w:lineRule="auto"/>
      <w:contextualSpacing/>
      <w:outlineLvl w:val="1"/>
    </w:pPr>
    <w:rPr>
      <w:b/>
      <w:bCs/>
      <w:sz w:val="30"/>
      <w:szCs w:val="30"/>
    </w:rPr>
  </w:style>
  <w:style w:type="paragraph" w:styleId="Heading3">
    <w:name w:val="heading 3"/>
    <w:basedOn w:val="Normal"/>
    <w:next w:val="Normal"/>
    <w:link w:val="Heading3Char"/>
    <w:uiPriority w:val="9"/>
    <w:unhideWhenUsed/>
    <w:qFormat/>
    <w:pPr>
      <w:spacing w:before="160" w:after="180" w:line="17" w:lineRule="atLeast"/>
      <w:contextualSpacing/>
      <w:outlineLvl w:val="2"/>
    </w:pPr>
    <w:rPr>
      <w:b/>
      <w:bCs/>
      <w:color w:val="CFA74E"/>
      <w:sz w:val="24"/>
      <w:szCs w:val="24"/>
    </w:rPr>
  </w:style>
  <w:style w:type="paragraph" w:styleId="Heading4">
    <w:name w:val="heading 4"/>
    <w:basedOn w:val="Normal"/>
    <w:next w:val="Normal"/>
    <w:link w:val="Heading4Char"/>
    <w:uiPriority w:val="9"/>
    <w:unhideWhenUsed/>
    <w:qFormat/>
    <w:pPr>
      <w:spacing w:before="160" w:after="1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line="240" w:lineRule="auto"/>
      <w:jc w:val="center"/>
    </w:pPr>
    <w:rPr>
      <w:b/>
      <w:bCs/>
    </w:rPr>
  </w:style>
  <w:style w:type="paragraph" w:styleId="Header">
    <w:name w:val="header"/>
    <w:basedOn w:val="Normal"/>
    <w:link w:val="HeaderChar"/>
    <w:uiPriority w:val="99"/>
    <w:unhideWhenUsed/>
    <w:pPr>
      <w:tabs>
        <w:tab w:val="center" w:pos="4536"/>
        <w:tab w:val="right" w:pos="9072"/>
      </w:tabs>
      <w:spacing w:line="240" w:lineRule="auto"/>
    </w:pPr>
  </w:style>
  <w:style w:type="character" w:styleId="PageNumber">
    <w:name w:val="page number"/>
    <w:basedOn w:val="DefaultParagraphFont"/>
    <w:uiPriority w:val="99"/>
    <w:semiHidden/>
    <w:unhideWhenUsed/>
  </w:style>
  <w:style w:type="paragraph" w:styleId="Subtitle">
    <w:name w:val="Subtitle"/>
    <w:basedOn w:val="Normal"/>
    <w:next w:val="Normal"/>
    <w:link w:val="SubtitleChar"/>
    <w:uiPriority w:val="11"/>
    <w:qFormat/>
    <w:rPr>
      <w:rFonts w:cs="Times New Roman (Hoofdtekst CS)"/>
      <w:b/>
      <w:bCs/>
      <w:caps/>
      <w:spacing w:val="-2"/>
      <w:sz w:val="30"/>
      <w:szCs w:val="3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360" w:line="175" w:lineRule="auto"/>
      <w:contextualSpacing/>
    </w:pPr>
    <w:rPr>
      <w:rFonts w:cs="Times New Roman (Hoofdtekst CS)"/>
      <w:b/>
      <w:bCs/>
      <w:caps/>
      <w:spacing w:val="-36"/>
      <w:sz w:val="120"/>
      <w:szCs w:val="120"/>
    </w:rPr>
  </w:style>
  <w:style w:type="character" w:customStyle="1" w:styleId="Heading1Char">
    <w:name w:val="Heading 1 Char"/>
    <w:link w:val="Heading1"/>
    <w:uiPriority w:val="9"/>
    <w:rPr>
      <w:rFonts w:ascii="Bierstadt" w:hAnsi="Bierstadt"/>
      <w:b/>
      <w:bCs/>
      <w:color w:val="FF0000"/>
      <w:sz w:val="60"/>
      <w:szCs w:val="60"/>
    </w:rPr>
  </w:style>
  <w:style w:type="character" w:customStyle="1" w:styleId="Heading2Char">
    <w:name w:val="Heading 2 Char"/>
    <w:link w:val="Heading2"/>
    <w:uiPriority w:val="9"/>
    <w:rPr>
      <w:rFonts w:ascii="Bierstadt" w:hAnsi="Bierstadt"/>
      <w:b/>
      <w:bCs/>
      <w:color w:val="FF0000"/>
      <w:sz w:val="30"/>
      <w:szCs w:val="30"/>
    </w:rPr>
  </w:style>
  <w:style w:type="character" w:customStyle="1" w:styleId="SubtitleChar">
    <w:name w:val="Subtitle Char"/>
    <w:link w:val="Subtitle"/>
    <w:uiPriority w:val="11"/>
    <w:rPr>
      <w:rFonts w:ascii="Bierstadt" w:hAnsi="Bierstadt" w:cs="Times New Roman (Hoofdtekst CS)"/>
      <w:b/>
      <w:bCs/>
      <w:caps/>
      <w:spacing w:val="-2"/>
      <w:sz w:val="30"/>
      <w:szCs w:val="30"/>
    </w:rPr>
  </w:style>
  <w:style w:type="character" w:customStyle="1" w:styleId="TitleChar">
    <w:name w:val="Title Char"/>
    <w:link w:val="Title"/>
    <w:uiPriority w:val="10"/>
    <w:rPr>
      <w:rFonts w:ascii="Bierstadt" w:hAnsi="Bierstadt" w:cs="Times New Roman (Hoofdtekst CS)"/>
      <w:b/>
      <w:bCs/>
      <w:caps/>
      <w:spacing w:val="-36"/>
      <w:sz w:val="120"/>
      <w:szCs w:val="120"/>
    </w:rPr>
  </w:style>
  <w:style w:type="table" w:customStyle="1" w:styleId="WBTabelCover">
    <w:name w:val="WB_TabelCover"/>
    <w:basedOn w:val="TableNormal"/>
    <w:uiPriority w:val="99"/>
    <w:tblPr>
      <w:tblCellMar>
        <w:left w:w="0" w:type="dxa"/>
        <w:right w:w="0" w:type="dxa"/>
      </w:tblCellMar>
    </w:tblPr>
  </w:style>
  <w:style w:type="character" w:customStyle="1" w:styleId="Heading3Char">
    <w:name w:val="Heading 3 Char"/>
    <w:link w:val="Heading3"/>
    <w:uiPriority w:val="9"/>
    <w:rPr>
      <w:rFonts w:ascii="Bierstadt" w:hAnsi="Bierstadt"/>
      <w:b/>
      <w:bCs/>
      <w:color w:val="CFA74E"/>
    </w:rPr>
  </w:style>
  <w:style w:type="character" w:customStyle="1" w:styleId="Heading4Char">
    <w:name w:val="Heading 4 Char"/>
    <w:link w:val="Heading4"/>
    <w:uiPriority w:val="9"/>
    <w:rPr>
      <w:rFonts w:ascii="Bierstadt" w:hAnsi="Bierstadt"/>
      <w:b/>
      <w:bCs/>
      <w:color w:val="FF0000"/>
      <w:sz w:val="20"/>
      <w:szCs w:val="20"/>
    </w:rPr>
  </w:style>
  <w:style w:type="character" w:customStyle="1" w:styleId="HeaderChar">
    <w:name w:val="Header Char"/>
    <w:link w:val="Header"/>
    <w:uiPriority w:val="99"/>
    <w:rPr>
      <w:rFonts w:ascii="Bierstadt" w:hAnsi="Bierstadt"/>
      <w:sz w:val="19"/>
      <w:szCs w:val="19"/>
    </w:rPr>
  </w:style>
  <w:style w:type="character" w:customStyle="1" w:styleId="FooterChar">
    <w:name w:val="Footer Char"/>
    <w:link w:val="Footer"/>
    <w:uiPriority w:val="99"/>
    <w:rPr>
      <w:rFonts w:ascii="Bierstadt" w:hAnsi="Bierstadt"/>
      <w:b/>
      <w:bCs/>
      <w:sz w:val="19"/>
      <w:szCs w:val="19"/>
    </w:rPr>
  </w:style>
  <w:style w:type="paragraph" w:customStyle="1" w:styleId="Chapeau">
    <w:name w:val="Chapeau"/>
    <w:basedOn w:val="Normal"/>
    <w:qFormat/>
    <w:pPr>
      <w:framePr w:hSpace="142" w:wrap="around" w:hAnchor="text" w:yAlign="bottom"/>
    </w:pPr>
    <w:rPr>
      <w:rFonts w:cs="Times New Roman (Hoofdtekst CS)"/>
      <w:caps/>
    </w:rPr>
  </w:style>
  <w:style w:type="paragraph" w:customStyle="1" w:styleId="Revision1">
    <w:name w:val="Revision1"/>
    <w:hidden/>
    <w:uiPriority w:val="99"/>
    <w:semiHidden/>
    <w:rPr>
      <w:rFonts w:ascii="Bierstadt" w:hAnsi="Bierstadt"/>
      <w:sz w:val="19"/>
      <w:szCs w:val="19"/>
      <w:lang w:val="nl-NL" w:eastAsia="en-US"/>
    </w:rPr>
  </w:style>
  <w:style w:type="paragraph" w:customStyle="1" w:styleId="Default">
    <w:name w:val="Default"/>
    <w:pPr>
      <w:autoSpaceDE w:val="0"/>
      <w:autoSpaceDN w:val="0"/>
      <w:adjustRightInd w:val="0"/>
    </w:pPr>
    <w:rPr>
      <w:rFonts w:ascii="Bierstadt" w:hAnsi="Bierstadt" w:cs="Bierstadt"/>
      <w:color w:val="000000"/>
      <w:sz w:val="24"/>
      <w:szCs w:val="24"/>
      <w:lang w:eastAsia="nl-NL"/>
    </w:rPr>
  </w:style>
  <w:style w:type="paragraph" w:customStyle="1" w:styleId="Pa1">
    <w:name w:val="Pa1"/>
    <w:basedOn w:val="Default"/>
    <w:next w:val="Default"/>
    <w:uiPriority w:val="99"/>
    <w:pPr>
      <w:spacing w:line="201" w:lineRule="atLeast"/>
    </w:pPr>
    <w:rPr>
      <w:rFonts w:cs="Times New Roman"/>
      <w:color w:val="auto"/>
    </w:rPr>
  </w:style>
  <w:style w:type="paragraph" w:customStyle="1" w:styleId="plat">
    <w:name w:val="plat"/>
    <w:basedOn w:val="Normal"/>
    <w:uiPriority w:val="99"/>
    <w:pPr>
      <w:tabs>
        <w:tab w:val="left" w:pos="340"/>
        <w:tab w:val="left" w:pos="567"/>
      </w:tabs>
      <w:suppressAutoHyphens/>
      <w:autoSpaceDE w:val="0"/>
      <w:autoSpaceDN w:val="0"/>
      <w:adjustRightInd w:val="0"/>
      <w:spacing w:line="300" w:lineRule="atLeast"/>
      <w:textAlignment w:val="center"/>
    </w:pPr>
    <w:rPr>
      <w:rFonts w:cs="Bierstadt"/>
      <w:color w:val="000000"/>
      <w:sz w:val="20"/>
      <w:szCs w:val="20"/>
      <w:lang w:val="en-US" w:eastAsia="nl-NL"/>
    </w:rPr>
  </w:style>
  <w:style w:type="paragraph" w:styleId="ListParagraph">
    <w:name w:val="List Paragraph"/>
    <w:basedOn w:val="Normal"/>
    <w:uiPriority w:val="34"/>
    <w:pPr>
      <w:ind w:left="720"/>
      <w:contextualSpacing/>
    </w:pPr>
  </w:style>
  <w:style w:type="paragraph" w:customStyle="1" w:styleId="isselectedend">
    <w:name w:val="isselectedend"/>
    <w:basedOn w:val="Normal"/>
    <w:rsid w:val="00C2483F"/>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rmalWeb">
    <w:name w:val="Normal (Web)"/>
    <w:basedOn w:val="Normal"/>
    <w:uiPriority w:val="99"/>
    <w:semiHidden/>
    <w:unhideWhenUsed/>
    <w:rsid w:val="00C2483F"/>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Hyperlink">
    <w:name w:val="Hyperlink"/>
    <w:basedOn w:val="DefaultParagraphFont"/>
    <w:uiPriority w:val="99"/>
    <w:unhideWhenUsed/>
    <w:rsid w:val="004360D7"/>
    <w:rPr>
      <w:color w:val="0563C1" w:themeColor="hyperlink"/>
      <w:u w:val="single"/>
    </w:rPr>
  </w:style>
  <w:style w:type="character" w:styleId="UnresolvedMention">
    <w:name w:val="Unresolved Mention"/>
    <w:basedOn w:val="DefaultParagraphFont"/>
    <w:uiPriority w:val="99"/>
    <w:semiHidden/>
    <w:unhideWhenUsed/>
    <w:rsid w:val="004360D7"/>
    <w:rPr>
      <w:color w:val="605E5C"/>
      <w:shd w:val="clear" w:color="auto" w:fill="E1DFDD"/>
    </w:rPr>
  </w:style>
  <w:style w:type="paragraph" w:styleId="ListBullet">
    <w:name w:val="List Bullet"/>
    <w:basedOn w:val="Normal"/>
    <w:uiPriority w:val="99"/>
    <w:unhideWhenUsed/>
    <w:rsid w:val="00AC1B49"/>
    <w:pPr>
      <w:numPr>
        <w:numId w:val="6"/>
      </w:numPr>
      <w:spacing w:after="200" w:line="276" w:lineRule="auto"/>
      <w:contextualSpacing/>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unhideWhenUsed/>
    <w:qFormat/>
    <w:rsid w:val="002C7B03"/>
    <w:pPr>
      <w:keepNext/>
      <w:keepLines/>
      <w:spacing w:before="240" w:after="0" w:line="259" w:lineRule="auto"/>
      <w:contextualSpacing w:val="0"/>
      <w:outlineLvl w:val="9"/>
    </w:pPr>
    <w:rPr>
      <w:rFonts w:asciiTheme="majorHAnsi" w:eastAsiaTheme="majorEastAsia" w:hAnsiTheme="majorHAnsi" w:cstheme="majorBidi"/>
      <w:b w:val="0"/>
      <w:bCs w:val="0"/>
      <w:color w:val="2F5496" w:themeColor="accent1" w:themeShade="BF"/>
      <w:sz w:val="32"/>
      <w:szCs w:val="32"/>
      <w:lang w:val="en-CH" w:eastAsia="en-CH"/>
    </w:rPr>
  </w:style>
  <w:style w:type="paragraph" w:styleId="TOC1">
    <w:name w:val="toc 1"/>
    <w:basedOn w:val="Normal"/>
    <w:next w:val="Normal"/>
    <w:autoRedefine/>
    <w:uiPriority w:val="39"/>
    <w:unhideWhenUsed/>
    <w:rsid w:val="002C7B03"/>
    <w:pPr>
      <w:spacing w:after="100"/>
    </w:pPr>
  </w:style>
  <w:style w:type="paragraph" w:styleId="TOC2">
    <w:name w:val="toc 2"/>
    <w:basedOn w:val="Normal"/>
    <w:next w:val="Normal"/>
    <w:autoRedefine/>
    <w:uiPriority w:val="39"/>
    <w:unhideWhenUsed/>
    <w:rsid w:val="002C7B03"/>
    <w:pPr>
      <w:spacing w:after="100"/>
      <w:ind w:left="190"/>
    </w:pPr>
  </w:style>
  <w:style w:type="paragraph" w:styleId="TOC3">
    <w:name w:val="toc 3"/>
    <w:basedOn w:val="Normal"/>
    <w:next w:val="Normal"/>
    <w:autoRedefine/>
    <w:uiPriority w:val="39"/>
    <w:unhideWhenUsed/>
    <w:rsid w:val="002C7B03"/>
    <w:pPr>
      <w:spacing w:after="100"/>
      <w:ind w:left="3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09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dielen@worldbox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ielen\Documents\Custom%20Office%20Templates\template%20world%20box.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1A6BBFC953B4E89F63E3D1DFA40E4" ma:contentTypeVersion="1" ma:contentTypeDescription="Create a new document." ma:contentTypeScope="" ma:versionID="cc3a7dd1233943d914cbbc3f25f28b89">
  <xsd:schema xmlns:xsd="http://www.w3.org/2001/XMLSchema" xmlns:xs="http://www.w3.org/2001/XMLSchema" xmlns:p="http://schemas.microsoft.com/office/2006/metadata/properties" xmlns:ns3="f2b5dcda-d0db-47c9-8ddc-5115bf5a89c2" targetNamespace="http://schemas.microsoft.com/office/2006/metadata/properties" ma:root="true" ma:fieldsID="59c1f79e3dfa34c2d2c92464eda345d1" ns3:_="">
    <xsd:import namespace="f2b5dcda-d0db-47c9-8ddc-5115bf5a89c2"/>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5dcda-d0db-47c9-8ddc-5115bf5a89c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5861-866F-4955-8A88-43FD23752AA7}">
  <ds:schemaRefs>
    <ds:schemaRef ds:uri="http://schemas.microsoft.com/sharepoint/v3/contenttype/forms"/>
  </ds:schemaRefs>
</ds:datastoreItem>
</file>

<file path=customXml/itemProps2.xml><?xml version="1.0" encoding="utf-8"?>
<ds:datastoreItem xmlns:ds="http://schemas.openxmlformats.org/officeDocument/2006/customXml" ds:itemID="{63D8621C-9CD9-4223-AE43-44036DDDAA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08BA6-7DB5-4929-91F3-6E6E0EDF2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5dcda-d0db-47c9-8ddc-5115bf5a8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C285B-B5A0-4619-90C4-A6734B58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world box</Template>
  <TotalTime>0</TotalTime>
  <Pages>3</Pages>
  <Words>684</Words>
  <Characters>4709</Characters>
  <Application>Microsoft Office Word</Application>
  <DocSecurity>0</DocSecurity>
  <Lines>117</Lines>
  <Paragraphs>84</Paragraphs>
  <ScaleCrop>false</ScaleCrop>
  <HeadingPairs>
    <vt:vector size="2" baseType="variant">
      <vt:variant>
        <vt:lpstr>Title</vt:lpstr>
      </vt:variant>
      <vt:variant>
        <vt:i4>1</vt:i4>
      </vt:variant>
    </vt:vector>
  </HeadingPairs>
  <TitlesOfParts>
    <vt:vector size="1" baseType="lpstr">
      <vt:lpstr/>
    </vt:vector>
  </TitlesOfParts>
  <Company>Word Specialist</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Dielen</dc:creator>
  <cp:lastModifiedBy>Tom Dielen</cp:lastModifiedBy>
  <cp:revision>2</cp:revision>
  <cp:lastPrinted>2026-02-24T09:31:00Z</cp:lastPrinted>
  <dcterms:created xsi:type="dcterms:W3CDTF">2026-05-01T13:25:00Z</dcterms:created>
  <dcterms:modified xsi:type="dcterms:W3CDTF">2026-05-01T13:25:00Z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518F735AB3D9E3EE2BC72D68CF9A57DD_42</vt:lpwstr>
  </property>
  <property fmtid="{D5CDD505-2E9C-101B-9397-08002B2CF9AE}" pid="4" name="ContentTypeId">
    <vt:lpwstr>0x010100E371A6BBFC953B4E89F63E3D1DFA40E4</vt:lpwstr>
  </property>
</Properties>
</file>